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Style w:val="9"/>
          <w:rFonts w:ascii="宋体" w:hAnsi="宋体" w:cs="宋体"/>
          <w:b/>
          <w:bCs/>
          <w:kern w:val="0"/>
          <w:sz w:val="44"/>
          <w:szCs w:val="44"/>
        </w:rPr>
      </w:pPr>
      <w:r>
        <w:rPr>
          <w:rStyle w:val="9"/>
          <w:rFonts w:ascii="宋体" w:hAnsi="宋体" w:cs="宋体"/>
          <w:b/>
          <w:bCs/>
          <w:kern w:val="0"/>
          <w:sz w:val="44"/>
          <w:szCs w:val="44"/>
        </w:rPr>
        <w:t>廉江卫校2020年质量年度报告</w:t>
      </w:r>
    </w:p>
    <w:p>
      <w:pPr>
        <w:ind w:firstLine="883" w:firstLineChars="200"/>
        <w:jc w:val="center"/>
        <w:rPr>
          <w:rStyle w:val="9"/>
          <w:rFonts w:ascii="宋体" w:hAnsi="宋体" w:cs="宋体"/>
          <w:b/>
          <w:bCs/>
          <w:kern w:val="0"/>
          <w:sz w:val="44"/>
          <w:szCs w:val="44"/>
        </w:rPr>
      </w:pPr>
    </w:p>
    <w:p>
      <w:pPr>
        <w:spacing w:before="100" w:beforeAutospacing="1" w:after="100" w:afterAutospacing="1"/>
        <w:jc w:val="left"/>
        <w:rPr>
          <w:rStyle w:val="9"/>
          <w:rFonts w:ascii="黑体" w:hAnsi="黑体" w:eastAsia="黑体" w:cs="宋体"/>
          <w:b/>
          <w:bCs/>
          <w:kern w:val="36"/>
          <w:sz w:val="40"/>
          <w:szCs w:val="32"/>
        </w:rPr>
      </w:pPr>
      <w:r>
        <w:rPr>
          <w:rStyle w:val="9"/>
          <w:rFonts w:ascii="黑体" w:hAnsi="黑体" w:eastAsia="黑体"/>
          <w:kern w:val="36"/>
          <w:sz w:val="40"/>
          <w:szCs w:val="32"/>
        </w:rPr>
        <w:t>1.学校情况</w:t>
      </w:r>
    </w:p>
    <w:p>
      <w:pPr>
        <w:spacing w:before="100" w:beforeAutospacing="1" w:after="100" w:afterAutospacing="1"/>
        <w:jc w:val="left"/>
        <w:rPr>
          <w:rStyle w:val="9"/>
          <w:rFonts w:ascii="仿宋" w:hAnsi="仿宋" w:eastAsia="仿宋"/>
          <w:kern w:val="0"/>
          <w:sz w:val="32"/>
          <w:szCs w:val="32"/>
        </w:rPr>
      </w:pPr>
      <w:r>
        <w:rPr>
          <w:rStyle w:val="9"/>
          <w:rFonts w:ascii="仿宋" w:hAnsi="仿宋" w:eastAsia="仿宋"/>
          <w:kern w:val="0"/>
          <w:sz w:val="32"/>
          <w:szCs w:val="32"/>
        </w:rPr>
        <w:t>1.1学校概况</w:t>
      </w:r>
    </w:p>
    <w:p>
      <w:pPr>
        <w:ind w:firstLine="640" w:firstLineChars="200"/>
        <w:rPr>
          <w:rStyle w:val="9"/>
          <w:rFonts w:ascii="仿宋" w:hAnsi="仿宋" w:eastAsia="仿宋"/>
          <w:kern w:val="0"/>
          <w:sz w:val="32"/>
          <w:szCs w:val="32"/>
        </w:rPr>
      </w:pPr>
      <w:r>
        <w:rPr>
          <w:rStyle w:val="9"/>
          <w:rFonts w:ascii="仿宋" w:hAnsi="仿宋" w:eastAsia="仿宋"/>
          <w:sz w:val="32"/>
          <w:szCs w:val="32"/>
        </w:rPr>
        <w:t>廉江市卫生职业技术学校</w:t>
      </w:r>
      <w:r>
        <w:rPr>
          <w:rStyle w:val="9"/>
          <w:rFonts w:ascii="仿宋" w:hAnsi="仿宋" w:eastAsia="仿宋"/>
          <w:kern w:val="0"/>
          <w:sz w:val="32"/>
          <w:szCs w:val="32"/>
          <w:lang w:val="zh-CN"/>
        </w:rPr>
        <w:t>前身是雷北县卫生学校，建立于1959年春，</w:t>
      </w:r>
      <w:r>
        <w:rPr>
          <w:rStyle w:val="9"/>
          <w:rFonts w:ascii="仿宋" w:hAnsi="仿宋" w:eastAsia="仿宋"/>
          <w:sz w:val="32"/>
          <w:szCs w:val="32"/>
        </w:rPr>
        <w:t xml:space="preserve"> 1986年经广东省人民政府高教局批准升格为廉江县卫生职工中等专业学校， 2002年在全省中等职业教育布局结构调整中经湛江市人民政府批准更名为廉江市卫生职业技术学校。</w:t>
      </w:r>
      <w:r>
        <w:rPr>
          <w:rStyle w:val="9"/>
          <w:rFonts w:ascii="仿宋" w:hAnsi="仿宋" w:eastAsia="仿宋"/>
          <w:kern w:val="0"/>
          <w:sz w:val="32"/>
          <w:szCs w:val="32"/>
        </w:rPr>
        <w:t>行政、人事隶属于廉江市卫生健康局，业务上同时受廉江市卫生健康局以及市教育局双重领导。</w:t>
      </w:r>
    </w:p>
    <w:p>
      <w:pPr>
        <w:ind w:firstLine="640" w:firstLineChars="200"/>
        <w:rPr>
          <w:rStyle w:val="9"/>
          <w:rFonts w:ascii="仿宋" w:hAnsi="仿宋" w:eastAsia="仿宋"/>
          <w:kern w:val="0"/>
          <w:sz w:val="32"/>
          <w:szCs w:val="32"/>
        </w:rPr>
      </w:pPr>
      <w:r>
        <w:rPr>
          <w:rStyle w:val="9"/>
          <w:rFonts w:ascii="仿宋" w:hAnsi="仿宋" w:eastAsia="仿宋"/>
          <w:sz w:val="32"/>
          <w:szCs w:val="32"/>
        </w:rPr>
        <w:t>廉江市卫生职业技术学校是经省人民政府批准成立，省（市）备案的公办教育事业单位，</w:t>
      </w:r>
      <w:r>
        <w:rPr>
          <w:rStyle w:val="9"/>
          <w:rFonts w:ascii="仿宋" w:hAnsi="仿宋" w:eastAsia="仿宋"/>
          <w:kern w:val="0"/>
          <w:sz w:val="32"/>
          <w:szCs w:val="32"/>
        </w:rPr>
        <w:t>是财政全额拨款事业单位，具有中等卫生职业教育办学功能，主要负责</w:t>
      </w:r>
      <w:r>
        <w:rPr>
          <w:rStyle w:val="9"/>
          <w:rFonts w:ascii="仿宋" w:hAnsi="仿宋" w:eastAsia="仿宋"/>
          <w:sz w:val="32"/>
          <w:szCs w:val="32"/>
        </w:rPr>
        <w:t>培养中等医疗卫生人才、全市医疗卫生工作人员业务培训和医学科研等任务。</w:t>
      </w:r>
    </w:p>
    <w:p>
      <w:pPr>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学校位于廉江市人民大道西164号，学校占地面积4858平方米，学校建筑面积5993平方米，固定资产1143</w:t>
      </w:r>
      <w:r>
        <w:rPr>
          <w:rStyle w:val="9"/>
          <w:rFonts w:hint="eastAsia" w:ascii="仿宋" w:hAnsi="仿宋" w:eastAsia="仿宋"/>
          <w:kern w:val="0"/>
          <w:sz w:val="32"/>
          <w:szCs w:val="32"/>
        </w:rPr>
        <w:t>万</w:t>
      </w:r>
      <w:r>
        <w:rPr>
          <w:rStyle w:val="9"/>
          <w:rFonts w:ascii="仿宋" w:hAnsi="仿宋" w:eastAsia="仿宋"/>
          <w:kern w:val="0"/>
          <w:sz w:val="32"/>
          <w:szCs w:val="32"/>
        </w:rPr>
        <w:t>元。</w:t>
      </w:r>
    </w:p>
    <w:p>
      <w:pPr>
        <w:spacing w:before="100" w:beforeAutospacing="1" w:after="100" w:afterAutospacing="1"/>
        <w:jc w:val="left"/>
        <w:rPr>
          <w:rStyle w:val="9"/>
          <w:rFonts w:ascii="仿宋" w:hAnsi="仿宋" w:eastAsia="仿宋" w:cs="宋体"/>
          <w:b/>
          <w:bCs/>
          <w:kern w:val="0"/>
          <w:sz w:val="32"/>
          <w:szCs w:val="32"/>
        </w:rPr>
      </w:pPr>
      <w:r>
        <w:rPr>
          <w:rStyle w:val="9"/>
          <w:rFonts w:ascii="仿宋" w:hAnsi="仿宋" w:eastAsia="仿宋"/>
          <w:kern w:val="0"/>
          <w:sz w:val="32"/>
          <w:szCs w:val="32"/>
        </w:rPr>
        <w:t>1.2</w:t>
      </w:r>
      <w:r>
        <w:rPr>
          <w:rStyle w:val="9"/>
          <w:rFonts w:ascii="仿宋" w:hAnsi="宋体" w:eastAsia="仿宋"/>
          <w:kern w:val="0"/>
          <w:sz w:val="32"/>
          <w:szCs w:val="32"/>
        </w:rPr>
        <w:t> </w:t>
      </w:r>
      <w:r>
        <w:rPr>
          <w:rStyle w:val="9"/>
          <w:rFonts w:ascii="仿宋" w:hAnsi="仿宋" w:eastAsia="仿宋"/>
          <w:kern w:val="0"/>
          <w:sz w:val="32"/>
          <w:szCs w:val="32"/>
        </w:rPr>
        <w:t>学生情况</w:t>
      </w:r>
    </w:p>
    <w:p>
      <w:pPr>
        <w:spacing w:before="156" w:after="156"/>
        <w:jc w:val="left"/>
        <w:rPr>
          <w:rStyle w:val="9"/>
          <w:rFonts w:ascii="仿宋" w:hAnsi="仿宋" w:eastAsia="仿宋" w:cs="宋体"/>
          <w:bCs/>
          <w:kern w:val="0"/>
          <w:sz w:val="32"/>
          <w:szCs w:val="32"/>
        </w:rPr>
      </w:pPr>
      <w:r>
        <w:rPr>
          <w:rStyle w:val="9"/>
          <w:rFonts w:ascii="仿宋" w:hAnsi="仿宋" w:eastAsia="仿宋" w:cs="宋体"/>
          <w:bCs/>
          <w:kern w:val="0"/>
          <w:sz w:val="32"/>
          <w:szCs w:val="32"/>
        </w:rPr>
        <w:t>1.2.1</w:t>
      </w:r>
      <w:r>
        <w:rPr>
          <w:rStyle w:val="9"/>
          <w:rFonts w:ascii="仿宋" w:hAnsi="宋体" w:eastAsia="仿宋" w:cs="宋体"/>
          <w:bCs/>
          <w:kern w:val="0"/>
          <w:sz w:val="32"/>
          <w:szCs w:val="32"/>
        </w:rPr>
        <w:t> </w:t>
      </w:r>
      <w:r>
        <w:rPr>
          <w:rStyle w:val="9"/>
          <w:rFonts w:ascii="仿宋" w:hAnsi="仿宋" w:eastAsia="仿宋" w:cs="宋体"/>
          <w:bCs/>
          <w:kern w:val="0"/>
          <w:sz w:val="32"/>
          <w:szCs w:val="32"/>
        </w:rPr>
        <w:t>招生数、毕业生数、在校生数</w:t>
      </w:r>
    </w:p>
    <w:p>
      <w:pPr>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20</w:t>
      </w:r>
      <w:r>
        <w:rPr>
          <w:rStyle w:val="9"/>
          <w:rFonts w:hint="eastAsia" w:ascii="仿宋" w:hAnsi="仿宋" w:eastAsia="仿宋"/>
          <w:kern w:val="0"/>
          <w:sz w:val="32"/>
          <w:szCs w:val="32"/>
        </w:rPr>
        <w:t>20</w:t>
      </w:r>
      <w:r>
        <w:rPr>
          <w:rStyle w:val="9"/>
          <w:rFonts w:ascii="仿宋" w:hAnsi="仿宋" w:eastAsia="仿宋"/>
          <w:kern w:val="0"/>
          <w:sz w:val="32"/>
          <w:szCs w:val="32"/>
        </w:rPr>
        <w:t>年我校为了加大招生宣传力度，采用多措并举，多元化招生措施，保证了招生规模。201</w:t>
      </w:r>
      <w:r>
        <w:rPr>
          <w:rStyle w:val="9"/>
          <w:rFonts w:hint="eastAsia" w:ascii="仿宋" w:hAnsi="仿宋" w:eastAsia="仿宋"/>
          <w:kern w:val="0"/>
          <w:sz w:val="32"/>
          <w:szCs w:val="32"/>
        </w:rPr>
        <w:t>9</w:t>
      </w:r>
      <w:r>
        <w:rPr>
          <w:rStyle w:val="9"/>
          <w:rFonts w:ascii="仿宋" w:hAnsi="仿宋" w:eastAsia="仿宋"/>
          <w:kern w:val="0"/>
          <w:sz w:val="32"/>
          <w:szCs w:val="32"/>
        </w:rPr>
        <w:t>年学校招生</w:t>
      </w:r>
      <w:r>
        <w:rPr>
          <w:rStyle w:val="9"/>
          <w:rFonts w:hint="eastAsia" w:ascii="仿宋" w:hAnsi="仿宋" w:eastAsia="仿宋"/>
          <w:kern w:val="0"/>
          <w:sz w:val="32"/>
          <w:szCs w:val="32"/>
        </w:rPr>
        <w:t>359</w:t>
      </w:r>
      <w:r>
        <w:rPr>
          <w:rStyle w:val="9"/>
          <w:rFonts w:ascii="仿宋" w:hAnsi="仿宋" w:eastAsia="仿宋"/>
          <w:kern w:val="0"/>
          <w:sz w:val="32"/>
          <w:szCs w:val="32"/>
        </w:rPr>
        <w:t>人，开设</w:t>
      </w:r>
      <w:r>
        <w:rPr>
          <w:rStyle w:val="9"/>
          <w:rFonts w:hint="eastAsia" w:ascii="仿宋" w:hAnsi="仿宋" w:eastAsia="仿宋"/>
          <w:kern w:val="0"/>
          <w:sz w:val="32"/>
          <w:szCs w:val="32"/>
        </w:rPr>
        <w:t>6</w:t>
      </w:r>
      <w:r>
        <w:rPr>
          <w:rStyle w:val="9"/>
          <w:rFonts w:ascii="仿宋" w:hAnsi="仿宋" w:eastAsia="仿宋"/>
          <w:kern w:val="0"/>
          <w:sz w:val="32"/>
          <w:szCs w:val="32"/>
        </w:rPr>
        <w:t>个专业（专业设置及各专业在校生规模、招生人数、毕业生人数见附表），学校现有</w:t>
      </w:r>
      <w:r>
        <w:rPr>
          <w:rStyle w:val="9"/>
          <w:rFonts w:hint="eastAsia" w:ascii="仿宋" w:hAnsi="仿宋" w:eastAsia="仿宋"/>
          <w:kern w:val="0"/>
          <w:sz w:val="32"/>
          <w:szCs w:val="32"/>
        </w:rPr>
        <w:t>2017、2018和2019级</w:t>
      </w:r>
      <w:r>
        <w:rPr>
          <w:rStyle w:val="9"/>
          <w:rFonts w:ascii="仿宋" w:hAnsi="仿宋" w:eastAsia="仿宋"/>
          <w:kern w:val="0"/>
          <w:sz w:val="32"/>
          <w:szCs w:val="32"/>
        </w:rPr>
        <w:t>在校生</w:t>
      </w:r>
      <w:r>
        <w:rPr>
          <w:rStyle w:val="9"/>
          <w:rFonts w:hint="eastAsia" w:ascii="仿宋" w:hAnsi="仿宋" w:eastAsia="仿宋"/>
          <w:kern w:val="0"/>
          <w:sz w:val="32"/>
          <w:szCs w:val="32"/>
        </w:rPr>
        <w:t>共743</w:t>
      </w:r>
      <w:r>
        <w:rPr>
          <w:rStyle w:val="9"/>
          <w:rFonts w:ascii="仿宋" w:hAnsi="仿宋" w:eastAsia="仿宋"/>
          <w:kern w:val="0"/>
          <w:sz w:val="32"/>
          <w:szCs w:val="32"/>
        </w:rPr>
        <w:t>人。近两年学校招生数、毕业生数如下图：</w:t>
      </w:r>
    </w:p>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表一：学校近两年学生情况统计表</w:t>
      </w:r>
    </w:p>
    <w:p>
      <w:pPr>
        <w:ind w:firstLine="640" w:firstLineChars="200"/>
        <w:jc w:val="center"/>
        <w:rPr>
          <w:rStyle w:val="9"/>
          <w:rFonts w:ascii="仿宋" w:hAnsi="仿宋" w:eastAsia="仿宋"/>
          <w:kern w:val="0"/>
          <w:sz w:val="32"/>
          <w:szCs w:val="32"/>
        </w:rPr>
      </w:pPr>
    </w:p>
    <w:tbl>
      <w:tblPr>
        <w:tblStyle w:val="5"/>
        <w:tblW w:w="85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840"/>
        <w:gridCol w:w="2841"/>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840"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kern w:val="0"/>
                <w:sz w:val="32"/>
                <w:szCs w:val="32"/>
              </w:rPr>
            </w:pPr>
          </w:p>
        </w:tc>
        <w:tc>
          <w:tcPr>
            <w:tcW w:w="2841"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kern w:val="0"/>
                <w:sz w:val="32"/>
                <w:szCs w:val="32"/>
              </w:rPr>
            </w:pPr>
            <w:r>
              <w:rPr>
                <w:rStyle w:val="9"/>
                <w:rFonts w:hint="eastAsia" w:ascii="仿宋" w:hAnsi="仿宋" w:eastAsia="仿宋"/>
                <w:kern w:val="0"/>
                <w:sz w:val="32"/>
                <w:szCs w:val="32"/>
              </w:rPr>
              <w:t>2019年</w:t>
            </w:r>
          </w:p>
        </w:tc>
        <w:tc>
          <w:tcPr>
            <w:tcW w:w="2841"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20</w:t>
            </w:r>
            <w:r>
              <w:rPr>
                <w:rStyle w:val="9"/>
                <w:rFonts w:hint="eastAsia" w:ascii="仿宋" w:hAnsi="仿宋" w:eastAsia="仿宋"/>
                <w:kern w:val="0"/>
                <w:sz w:val="32"/>
                <w:szCs w:val="32"/>
              </w:rPr>
              <w:t>20</w:t>
            </w:r>
            <w:r>
              <w:rPr>
                <w:rStyle w:val="9"/>
                <w:rFonts w:ascii="仿宋" w:hAnsi="仿宋" w:eastAsia="仿宋"/>
                <w:kern w:val="0"/>
                <w:sz w:val="32"/>
                <w:szCs w:val="32"/>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840"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招生数</w:t>
            </w:r>
          </w:p>
        </w:tc>
        <w:tc>
          <w:tcPr>
            <w:tcW w:w="2841"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kern w:val="0"/>
                <w:sz w:val="32"/>
                <w:szCs w:val="32"/>
              </w:rPr>
            </w:pPr>
            <w:r>
              <w:rPr>
                <w:rStyle w:val="9"/>
                <w:rFonts w:hint="eastAsia" w:ascii="仿宋" w:hAnsi="仿宋" w:eastAsia="仿宋"/>
                <w:kern w:val="0"/>
                <w:sz w:val="32"/>
                <w:szCs w:val="32"/>
              </w:rPr>
              <w:t>359</w:t>
            </w:r>
          </w:p>
        </w:tc>
        <w:tc>
          <w:tcPr>
            <w:tcW w:w="2841"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kern w:val="0"/>
                <w:sz w:val="32"/>
                <w:szCs w:val="32"/>
              </w:rPr>
            </w:pPr>
            <w:r>
              <w:rPr>
                <w:rStyle w:val="9"/>
                <w:rFonts w:hint="eastAsia" w:ascii="仿宋" w:hAnsi="仿宋" w:eastAsia="仿宋"/>
                <w:kern w:val="0"/>
                <w:sz w:val="32"/>
                <w:szCs w:val="32"/>
              </w:rPr>
              <w:t>339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840"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毕业生数</w:t>
            </w:r>
          </w:p>
        </w:tc>
        <w:tc>
          <w:tcPr>
            <w:tcW w:w="2841"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kern w:val="0"/>
                <w:sz w:val="32"/>
                <w:szCs w:val="32"/>
              </w:rPr>
            </w:pPr>
            <w:r>
              <w:rPr>
                <w:rStyle w:val="9"/>
                <w:rFonts w:hint="eastAsia" w:ascii="仿宋" w:hAnsi="仿宋" w:eastAsia="仿宋"/>
                <w:kern w:val="0"/>
                <w:sz w:val="32"/>
                <w:szCs w:val="32"/>
              </w:rPr>
              <w:t>285</w:t>
            </w:r>
          </w:p>
        </w:tc>
        <w:tc>
          <w:tcPr>
            <w:tcW w:w="2841"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kern w:val="0"/>
                <w:sz w:val="32"/>
                <w:szCs w:val="32"/>
              </w:rPr>
            </w:pPr>
            <w:r>
              <w:rPr>
                <w:rStyle w:val="9"/>
                <w:rFonts w:hint="eastAsia" w:ascii="仿宋" w:hAnsi="仿宋" w:eastAsia="仿宋"/>
                <w:kern w:val="0"/>
                <w:sz w:val="32"/>
                <w:szCs w:val="32"/>
              </w:rPr>
              <w:t>251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840"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在校生数</w:t>
            </w:r>
          </w:p>
        </w:tc>
        <w:tc>
          <w:tcPr>
            <w:tcW w:w="2841"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kern w:val="0"/>
                <w:sz w:val="32"/>
                <w:szCs w:val="32"/>
              </w:rPr>
            </w:pPr>
            <w:r>
              <w:rPr>
                <w:rStyle w:val="9"/>
                <w:rFonts w:hint="eastAsia" w:ascii="仿宋" w:hAnsi="仿宋" w:eastAsia="仿宋"/>
                <w:kern w:val="0"/>
                <w:sz w:val="32"/>
                <w:szCs w:val="32"/>
              </w:rPr>
              <w:t>799</w:t>
            </w:r>
          </w:p>
        </w:tc>
        <w:tc>
          <w:tcPr>
            <w:tcW w:w="2841"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kern w:val="0"/>
                <w:sz w:val="32"/>
                <w:szCs w:val="32"/>
              </w:rPr>
            </w:pPr>
            <w:r>
              <w:rPr>
                <w:rStyle w:val="9"/>
                <w:rFonts w:hint="eastAsia" w:ascii="仿宋" w:hAnsi="仿宋" w:eastAsia="仿宋"/>
                <w:kern w:val="0"/>
                <w:sz w:val="32"/>
                <w:szCs w:val="32"/>
              </w:rPr>
              <w:t>743</w:t>
            </w:r>
          </w:p>
        </w:tc>
      </w:tr>
    </w:tbl>
    <w:p>
      <w:pPr>
        <w:spacing w:before="100" w:beforeAutospacing="1" w:after="100" w:afterAutospacing="1"/>
        <w:ind w:firstLine="640" w:firstLineChars="200"/>
        <w:jc w:val="center"/>
        <w:rPr>
          <w:rStyle w:val="9"/>
          <w:rFonts w:ascii="仿宋" w:hAnsi="仿宋" w:eastAsia="仿宋"/>
          <w:kern w:val="0"/>
          <w:sz w:val="32"/>
          <w:szCs w:val="32"/>
        </w:rPr>
      </w:pPr>
      <w:r>
        <w:rPr>
          <w:rFonts w:ascii="仿宋" w:hAnsi="仿宋" w:eastAsia="仿宋"/>
          <w:kern w:val="0"/>
          <w:sz w:val="32"/>
          <w:szCs w:val="32"/>
        </w:rPr>
        <w:drawing>
          <wp:inline distT="0" distB="0" distL="0" distR="0">
            <wp:extent cx="4059555" cy="2639695"/>
            <wp:effectExtent l="19050" t="0" r="0" b="0"/>
            <wp:docPr id="2" name="图片 1" descr="C:\Users\ADMINI~1\AppData\Local\Temp\16092986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1609298623(1).png"/>
                    <pic:cNvPicPr>
                      <a:picLocks noChangeAspect="1" noChangeArrowheads="1"/>
                    </pic:cNvPicPr>
                  </pic:nvPicPr>
                  <pic:blipFill>
                    <a:blip r:embed="rId5"/>
                    <a:srcRect/>
                    <a:stretch>
                      <a:fillRect/>
                    </a:stretch>
                  </pic:blipFill>
                  <pic:spPr>
                    <a:xfrm>
                      <a:off x="0" y="0"/>
                      <a:ext cx="4066795" cy="2644571"/>
                    </a:xfrm>
                    <a:prstGeom prst="rect">
                      <a:avLst/>
                    </a:prstGeom>
                    <a:noFill/>
                    <a:ln w="9525">
                      <a:noFill/>
                      <a:miter lim="800000"/>
                      <a:headEnd/>
                      <a:tailEnd/>
                    </a:ln>
                  </pic:spPr>
                </pic:pic>
              </a:graphicData>
            </a:graphic>
          </wp:inline>
        </w:drawing>
      </w:r>
    </w:p>
    <w:p>
      <w:pPr>
        <w:spacing w:before="100" w:beforeAutospacing="1" w:after="100" w:afterAutospacing="1"/>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（图1：学校近2年学生情况统计表）</w:t>
      </w:r>
      <w:r>
        <w:rPr>
          <w:rStyle w:val="9"/>
          <w:rFonts w:ascii="宋体" w:hAnsi="宋体" w:eastAsia="仿宋"/>
          <w:kern w:val="0"/>
          <w:sz w:val="32"/>
          <w:szCs w:val="32"/>
        </w:rPr>
        <w:t> </w:t>
      </w:r>
    </w:p>
    <w:p>
      <w:pPr>
        <w:spacing w:line="500" w:lineRule="exact"/>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2</w:t>
      </w:r>
      <w:r>
        <w:rPr>
          <w:rStyle w:val="9"/>
          <w:rFonts w:hint="eastAsia" w:ascii="仿宋" w:hAnsi="仿宋" w:eastAsia="仿宋"/>
          <w:kern w:val="0"/>
          <w:sz w:val="32"/>
          <w:szCs w:val="32"/>
        </w:rPr>
        <w:t>020</w:t>
      </w:r>
      <w:r>
        <w:rPr>
          <w:rStyle w:val="9"/>
          <w:rFonts w:ascii="仿宋" w:hAnsi="仿宋" w:eastAsia="仿宋"/>
          <w:kern w:val="0"/>
          <w:sz w:val="32"/>
          <w:szCs w:val="32"/>
        </w:rPr>
        <w:t>年学校招生人数比201</w:t>
      </w:r>
      <w:r>
        <w:rPr>
          <w:rStyle w:val="9"/>
          <w:rFonts w:hint="eastAsia" w:ascii="仿宋" w:hAnsi="仿宋" w:eastAsia="仿宋"/>
          <w:kern w:val="0"/>
          <w:sz w:val="32"/>
          <w:szCs w:val="32"/>
        </w:rPr>
        <w:t>9减少20</w:t>
      </w:r>
      <w:r>
        <w:rPr>
          <w:rStyle w:val="9"/>
          <w:rFonts w:ascii="仿宋" w:hAnsi="仿宋" w:eastAsia="仿宋"/>
          <w:kern w:val="0"/>
          <w:sz w:val="32"/>
          <w:szCs w:val="32"/>
        </w:rPr>
        <w:t>人，201</w:t>
      </w:r>
      <w:r>
        <w:rPr>
          <w:rStyle w:val="9"/>
          <w:rFonts w:hint="eastAsia" w:ascii="仿宋" w:hAnsi="仿宋" w:eastAsia="仿宋"/>
          <w:kern w:val="0"/>
          <w:sz w:val="32"/>
          <w:szCs w:val="32"/>
        </w:rPr>
        <w:t>9</w:t>
      </w:r>
      <w:r>
        <w:rPr>
          <w:rStyle w:val="9"/>
          <w:rFonts w:ascii="仿宋" w:hAnsi="仿宋" w:eastAsia="仿宋"/>
          <w:kern w:val="0"/>
          <w:sz w:val="32"/>
          <w:szCs w:val="32"/>
        </w:rPr>
        <w:t>年学校毕业生数为2</w:t>
      </w:r>
      <w:r>
        <w:rPr>
          <w:rStyle w:val="9"/>
          <w:rFonts w:hint="eastAsia" w:ascii="仿宋" w:hAnsi="仿宋" w:eastAsia="仿宋"/>
          <w:kern w:val="0"/>
          <w:sz w:val="32"/>
          <w:szCs w:val="32"/>
        </w:rPr>
        <w:t>85</w:t>
      </w:r>
      <w:r>
        <w:rPr>
          <w:rStyle w:val="9"/>
          <w:rFonts w:ascii="仿宋" w:hAnsi="仿宋" w:eastAsia="仿宋"/>
          <w:kern w:val="0"/>
          <w:sz w:val="32"/>
          <w:szCs w:val="32"/>
        </w:rPr>
        <w:t>人，20</w:t>
      </w:r>
      <w:r>
        <w:rPr>
          <w:rStyle w:val="9"/>
          <w:rFonts w:hint="eastAsia" w:ascii="仿宋" w:hAnsi="仿宋" w:eastAsia="仿宋"/>
          <w:kern w:val="0"/>
          <w:sz w:val="32"/>
          <w:szCs w:val="32"/>
        </w:rPr>
        <w:t>20</w:t>
      </w:r>
      <w:r>
        <w:rPr>
          <w:rStyle w:val="9"/>
          <w:rFonts w:ascii="仿宋" w:hAnsi="仿宋" w:eastAsia="仿宋"/>
          <w:kern w:val="0"/>
          <w:sz w:val="32"/>
          <w:szCs w:val="32"/>
        </w:rPr>
        <w:t>年学校毕业生数为2</w:t>
      </w:r>
      <w:r>
        <w:rPr>
          <w:rStyle w:val="9"/>
          <w:rFonts w:hint="eastAsia" w:ascii="仿宋" w:hAnsi="仿宋" w:eastAsia="仿宋"/>
          <w:kern w:val="0"/>
          <w:sz w:val="32"/>
          <w:szCs w:val="32"/>
        </w:rPr>
        <w:t>51</w:t>
      </w:r>
      <w:r>
        <w:rPr>
          <w:rStyle w:val="9"/>
          <w:rFonts w:ascii="仿宋" w:hAnsi="仿宋" w:eastAsia="仿宋"/>
          <w:kern w:val="0"/>
          <w:sz w:val="32"/>
          <w:szCs w:val="32"/>
        </w:rPr>
        <w:t>人。</w:t>
      </w:r>
    </w:p>
    <w:p>
      <w:pPr>
        <w:spacing w:before="156" w:after="156" w:line="500" w:lineRule="exact"/>
        <w:jc w:val="left"/>
        <w:rPr>
          <w:rStyle w:val="9"/>
          <w:rFonts w:ascii="仿宋" w:hAnsi="仿宋" w:eastAsia="仿宋" w:cs="宋体"/>
          <w:bCs/>
          <w:kern w:val="0"/>
          <w:sz w:val="32"/>
          <w:szCs w:val="32"/>
        </w:rPr>
      </w:pPr>
      <w:r>
        <w:rPr>
          <w:rStyle w:val="9"/>
          <w:rFonts w:ascii="仿宋" w:hAnsi="仿宋" w:eastAsia="仿宋" w:cs="宋体"/>
          <w:bCs/>
          <w:kern w:val="0"/>
          <w:sz w:val="32"/>
          <w:szCs w:val="32"/>
        </w:rPr>
        <w:t>1.2.2</w:t>
      </w:r>
      <w:r>
        <w:rPr>
          <w:rStyle w:val="9"/>
          <w:rFonts w:ascii="仿宋" w:hAnsi="宋体" w:eastAsia="仿宋" w:cs="宋体"/>
          <w:bCs/>
          <w:kern w:val="0"/>
          <w:sz w:val="32"/>
          <w:szCs w:val="32"/>
        </w:rPr>
        <w:t> </w:t>
      </w:r>
      <w:r>
        <w:rPr>
          <w:rStyle w:val="9"/>
          <w:rFonts w:ascii="仿宋" w:hAnsi="仿宋" w:eastAsia="仿宋" w:cs="宋体"/>
          <w:bCs/>
          <w:kern w:val="0"/>
          <w:sz w:val="32"/>
          <w:szCs w:val="32"/>
        </w:rPr>
        <w:t>在校生结构</w:t>
      </w:r>
    </w:p>
    <w:p>
      <w:pPr>
        <w:spacing w:line="500" w:lineRule="exact"/>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一是男女结构。在校女生占77%，男生占23%，女生高于男生</w:t>
      </w:r>
      <w:r>
        <w:rPr>
          <w:rStyle w:val="9"/>
          <w:rFonts w:hint="eastAsia" w:ascii="仿宋" w:hAnsi="仿宋" w:eastAsia="仿宋"/>
          <w:kern w:val="0"/>
          <w:sz w:val="32"/>
          <w:szCs w:val="32"/>
          <w:lang w:eastAsia="zh-CN"/>
        </w:rPr>
        <w:t>，女生偏高主要是因为护理、助产专业的学生基本上是女生就读。</w:t>
      </w:r>
      <w:r>
        <w:rPr>
          <w:rStyle w:val="9"/>
          <w:rFonts w:ascii="宋体" w:hAnsi="宋体" w:eastAsia="仿宋"/>
          <w:kern w:val="0"/>
          <w:sz w:val="32"/>
          <w:szCs w:val="32"/>
        </w:rPr>
        <w:t> </w:t>
      </w:r>
    </w:p>
    <w:p>
      <w:pPr>
        <w:spacing w:before="100" w:beforeAutospacing="1" w:after="100" w:afterAutospacing="1" w:line="500" w:lineRule="exact"/>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二是来源结构。</w:t>
      </w:r>
      <w:r>
        <w:rPr>
          <w:rStyle w:val="9"/>
          <w:rFonts w:hint="eastAsia" w:ascii="仿宋" w:hAnsi="仿宋" w:eastAsia="仿宋"/>
          <w:kern w:val="0"/>
          <w:sz w:val="32"/>
          <w:szCs w:val="32"/>
          <w:lang w:eastAsia="zh-CN"/>
        </w:rPr>
        <w:t>在校生中</w:t>
      </w:r>
      <w:r>
        <w:rPr>
          <w:rStyle w:val="9"/>
          <w:rFonts w:ascii="仿宋" w:hAnsi="仿宋" w:eastAsia="仿宋"/>
          <w:kern w:val="0"/>
          <w:sz w:val="32"/>
          <w:szCs w:val="32"/>
        </w:rPr>
        <w:t>农村户籍占88%，非农村户籍占12%，</w:t>
      </w:r>
      <w:r>
        <w:rPr>
          <w:rStyle w:val="9"/>
          <w:rFonts w:hint="eastAsia" w:ascii="仿宋" w:hAnsi="仿宋" w:eastAsia="仿宋"/>
          <w:kern w:val="0"/>
          <w:sz w:val="32"/>
          <w:szCs w:val="32"/>
          <w:lang w:eastAsia="zh-CN"/>
        </w:rPr>
        <w:t>农村学生占比显著高于城镇学生，</w:t>
      </w:r>
      <w:r>
        <w:rPr>
          <w:rStyle w:val="9"/>
          <w:rFonts w:ascii="仿宋" w:hAnsi="仿宋" w:eastAsia="仿宋"/>
          <w:kern w:val="0"/>
          <w:sz w:val="32"/>
          <w:szCs w:val="32"/>
        </w:rPr>
        <w:t>反映出</w:t>
      </w:r>
      <w:r>
        <w:rPr>
          <w:rStyle w:val="9"/>
          <w:rFonts w:hint="eastAsia" w:ascii="仿宋" w:hAnsi="仿宋" w:eastAsia="仿宋"/>
          <w:kern w:val="0"/>
          <w:sz w:val="32"/>
          <w:szCs w:val="32"/>
          <w:lang w:eastAsia="zh-CN"/>
        </w:rPr>
        <w:t>我校</w:t>
      </w:r>
      <w:r>
        <w:rPr>
          <w:rStyle w:val="9"/>
          <w:rFonts w:ascii="仿宋" w:hAnsi="仿宋" w:eastAsia="仿宋"/>
          <w:kern w:val="0"/>
          <w:sz w:val="32"/>
          <w:szCs w:val="32"/>
        </w:rPr>
        <w:t>学生</w:t>
      </w:r>
      <w:r>
        <w:rPr>
          <w:rStyle w:val="9"/>
          <w:rFonts w:hint="eastAsia" w:ascii="仿宋" w:hAnsi="仿宋" w:eastAsia="仿宋"/>
          <w:kern w:val="0"/>
          <w:sz w:val="32"/>
          <w:szCs w:val="32"/>
          <w:lang w:eastAsia="zh-CN"/>
        </w:rPr>
        <w:t>来源</w:t>
      </w:r>
      <w:r>
        <w:rPr>
          <w:rStyle w:val="9"/>
          <w:rFonts w:ascii="仿宋" w:hAnsi="仿宋" w:eastAsia="仿宋"/>
          <w:kern w:val="0"/>
          <w:sz w:val="32"/>
          <w:szCs w:val="32"/>
        </w:rPr>
        <w:t>情况以乡镇</w:t>
      </w:r>
      <w:r>
        <w:rPr>
          <w:rStyle w:val="9"/>
          <w:rFonts w:hint="eastAsia" w:ascii="仿宋" w:hAnsi="仿宋" w:eastAsia="仿宋"/>
          <w:kern w:val="0"/>
          <w:sz w:val="32"/>
          <w:szCs w:val="32"/>
          <w:lang w:eastAsia="zh-CN"/>
        </w:rPr>
        <w:t>农村</w:t>
      </w:r>
      <w:r>
        <w:rPr>
          <w:rStyle w:val="9"/>
          <w:rFonts w:ascii="仿宋" w:hAnsi="仿宋" w:eastAsia="仿宋"/>
          <w:kern w:val="0"/>
          <w:sz w:val="32"/>
          <w:szCs w:val="32"/>
        </w:rPr>
        <w:t>为主。</w:t>
      </w:r>
    </w:p>
    <w:p>
      <w:pPr>
        <w:spacing w:before="100" w:beforeAutospacing="1" w:after="100" w:afterAutospacing="1" w:line="500" w:lineRule="exact"/>
        <w:ind w:firstLine="640" w:firstLineChars="200"/>
        <w:jc w:val="left"/>
        <w:rPr>
          <w:rStyle w:val="9"/>
          <w:rFonts w:hint="default" w:ascii="仿宋" w:hAnsi="仿宋" w:eastAsia="仿宋"/>
          <w:color w:val="FF0000"/>
          <w:kern w:val="0"/>
          <w:sz w:val="32"/>
          <w:szCs w:val="32"/>
          <w:lang w:val="en-US" w:eastAsia="zh-CN"/>
        </w:rPr>
      </w:pPr>
      <w:r>
        <w:rPr>
          <w:rStyle w:val="9"/>
          <w:rFonts w:ascii="仿宋" w:hAnsi="仿宋" w:eastAsia="仿宋"/>
          <w:kern w:val="0"/>
          <w:sz w:val="32"/>
          <w:szCs w:val="32"/>
        </w:rPr>
        <w:t>三是专业结构。我校开设有：护理、助产、药剂、农村医学、康复技术和</w:t>
      </w:r>
      <w:r>
        <w:rPr>
          <w:rStyle w:val="9"/>
          <w:rFonts w:ascii="仿宋" w:hAnsi="仿宋" w:eastAsia="仿宋"/>
          <w:color w:val="000000" w:themeColor="text1"/>
          <w:kern w:val="0"/>
          <w:sz w:val="32"/>
          <w:szCs w:val="32"/>
        </w:rPr>
        <w:t>中医康复保健等六个专业</w:t>
      </w:r>
      <w:r>
        <w:rPr>
          <w:rStyle w:val="9"/>
          <w:rFonts w:hint="eastAsia" w:ascii="仿宋" w:hAnsi="仿宋" w:eastAsia="仿宋"/>
          <w:color w:val="000000" w:themeColor="text1"/>
          <w:kern w:val="0"/>
          <w:sz w:val="32"/>
          <w:szCs w:val="32"/>
          <w:lang w:eastAsia="zh-CN"/>
        </w:rPr>
        <w:t>，在校生中，各专业人数占比分别是护理</w:t>
      </w:r>
      <w:r>
        <w:rPr>
          <w:rStyle w:val="9"/>
          <w:rFonts w:hint="eastAsia" w:ascii="仿宋" w:hAnsi="仿宋" w:eastAsia="仿宋"/>
          <w:color w:val="000000" w:themeColor="text1"/>
          <w:kern w:val="0"/>
          <w:sz w:val="32"/>
          <w:szCs w:val="32"/>
          <w:lang w:val="en-US" w:eastAsia="zh-CN"/>
        </w:rPr>
        <w:t>48.7%、助产11.7%、药剂18.4%、农村医学19.5%，康复技术和中医康复1.7%。</w:t>
      </w:r>
    </w:p>
    <w:p>
      <w:pPr>
        <w:spacing w:before="156" w:after="156" w:line="500" w:lineRule="exact"/>
        <w:jc w:val="left"/>
        <w:rPr>
          <w:rStyle w:val="9"/>
          <w:rFonts w:ascii="仿宋" w:hAnsi="仿宋" w:eastAsia="仿宋" w:cs="宋体"/>
          <w:bCs/>
          <w:kern w:val="0"/>
          <w:sz w:val="32"/>
          <w:szCs w:val="32"/>
        </w:rPr>
      </w:pPr>
      <w:r>
        <w:rPr>
          <w:rStyle w:val="9"/>
          <w:rFonts w:ascii="仿宋" w:hAnsi="仿宋" w:eastAsia="仿宋" w:cs="宋体"/>
          <w:bCs/>
          <w:kern w:val="0"/>
          <w:sz w:val="32"/>
          <w:szCs w:val="32"/>
        </w:rPr>
        <w:t>1.2.3</w:t>
      </w:r>
      <w:r>
        <w:rPr>
          <w:rStyle w:val="9"/>
          <w:rFonts w:ascii="仿宋" w:hAnsi="宋体" w:eastAsia="仿宋" w:cs="宋体"/>
          <w:bCs/>
          <w:kern w:val="0"/>
          <w:sz w:val="32"/>
          <w:szCs w:val="32"/>
        </w:rPr>
        <w:t> </w:t>
      </w:r>
      <w:r>
        <w:rPr>
          <w:rStyle w:val="9"/>
          <w:rFonts w:ascii="仿宋" w:hAnsi="仿宋" w:eastAsia="仿宋" w:cs="宋体"/>
          <w:bCs/>
          <w:kern w:val="0"/>
          <w:sz w:val="32"/>
          <w:szCs w:val="32"/>
        </w:rPr>
        <w:t>学生巩固率</w:t>
      </w:r>
      <w:r>
        <w:rPr>
          <w:rStyle w:val="9"/>
          <w:rFonts w:ascii="仿宋" w:hAnsi="宋体" w:eastAsia="仿宋" w:cs="宋体"/>
          <w:bCs/>
          <w:kern w:val="0"/>
          <w:sz w:val="32"/>
          <w:szCs w:val="32"/>
        </w:rPr>
        <w:t> </w:t>
      </w:r>
    </w:p>
    <w:p>
      <w:pPr>
        <w:spacing w:before="100" w:beforeAutospacing="1" w:after="100" w:afterAutospacing="1" w:line="500" w:lineRule="exact"/>
        <w:jc w:val="left"/>
        <w:rPr>
          <w:rStyle w:val="9"/>
          <w:rFonts w:ascii="仿宋" w:hAnsi="仿宋" w:eastAsia="仿宋"/>
          <w:kern w:val="0"/>
          <w:sz w:val="32"/>
          <w:szCs w:val="32"/>
        </w:rPr>
      </w:pPr>
      <w:r>
        <w:rPr>
          <w:rStyle w:val="9"/>
          <w:rFonts w:ascii="仿宋" w:hAnsi="仿宋" w:eastAsia="仿宋"/>
          <w:kern w:val="0"/>
          <w:sz w:val="32"/>
          <w:szCs w:val="32"/>
        </w:rPr>
        <w:t>学校20</w:t>
      </w:r>
      <w:r>
        <w:rPr>
          <w:rStyle w:val="9"/>
          <w:rFonts w:hint="eastAsia" w:ascii="仿宋" w:hAnsi="仿宋" w:eastAsia="仿宋"/>
          <w:kern w:val="0"/>
          <w:sz w:val="32"/>
          <w:szCs w:val="32"/>
        </w:rPr>
        <w:t>19</w:t>
      </w:r>
      <w:r>
        <w:rPr>
          <w:rStyle w:val="9"/>
          <w:rFonts w:ascii="仿宋" w:hAnsi="仿宋" w:eastAsia="仿宋"/>
          <w:kern w:val="0"/>
          <w:sz w:val="32"/>
          <w:szCs w:val="32"/>
        </w:rPr>
        <w:t>年-20</w:t>
      </w:r>
      <w:r>
        <w:rPr>
          <w:rStyle w:val="9"/>
          <w:rFonts w:hint="eastAsia" w:ascii="仿宋" w:hAnsi="仿宋" w:eastAsia="仿宋"/>
          <w:kern w:val="0"/>
          <w:sz w:val="32"/>
          <w:szCs w:val="32"/>
        </w:rPr>
        <w:t>20</w:t>
      </w:r>
      <w:r>
        <w:rPr>
          <w:rStyle w:val="9"/>
          <w:rFonts w:ascii="仿宋" w:hAnsi="仿宋" w:eastAsia="仿宋"/>
          <w:kern w:val="0"/>
          <w:sz w:val="32"/>
          <w:szCs w:val="32"/>
        </w:rPr>
        <w:t>年巩固率如下表：</w:t>
      </w:r>
    </w:p>
    <w:p>
      <w:pPr>
        <w:spacing w:before="100" w:beforeAutospacing="1" w:after="100" w:afterAutospacing="1"/>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表二 ：学生巩固率</w:t>
      </w:r>
    </w:p>
    <w:tbl>
      <w:tblPr>
        <w:tblStyle w:val="5"/>
        <w:tblW w:w="6955" w:type="dxa"/>
        <w:jc w:val="center"/>
        <w:tblLayout w:type="autofit"/>
        <w:tblCellMar>
          <w:top w:w="0" w:type="dxa"/>
          <w:left w:w="0" w:type="dxa"/>
          <w:bottom w:w="0" w:type="dxa"/>
          <w:right w:w="0" w:type="dxa"/>
        </w:tblCellMar>
      </w:tblPr>
      <w:tblGrid>
        <w:gridCol w:w="1593"/>
        <w:gridCol w:w="1843"/>
        <w:gridCol w:w="1524"/>
        <w:gridCol w:w="1995"/>
      </w:tblGrid>
      <w:tr>
        <w:tblPrEx>
          <w:tblCellMar>
            <w:top w:w="0" w:type="dxa"/>
            <w:left w:w="0" w:type="dxa"/>
            <w:bottom w:w="0" w:type="dxa"/>
            <w:right w:w="0" w:type="dxa"/>
          </w:tblCellMar>
        </w:tblPrEx>
        <w:trPr>
          <w:trHeight w:val="1138" w:hRule="atLeast"/>
          <w:jc w:val="center"/>
        </w:trPr>
        <w:tc>
          <w:tcPr>
            <w:tcW w:w="1593" w:type="dxa"/>
            <w:tcBorders>
              <w:top w:val="single" w:color="000000" w:sz="8" w:space="0"/>
              <w:left w:val="single" w:color="000000" w:sz="8" w:space="0"/>
              <w:bottom w:val="single" w:color="000000" w:sz="8" w:space="0"/>
              <w:right w:val="single" w:color="000000" w:sz="8" w:space="0"/>
            </w:tcBorders>
          </w:tcPr>
          <w:p>
            <w:pPr>
              <w:spacing w:before="100" w:beforeAutospacing="1" w:after="100" w:afterAutospacing="1"/>
              <w:jc w:val="center"/>
              <w:rPr>
                <w:rStyle w:val="9"/>
                <w:rFonts w:ascii="仿宋" w:hAnsi="仿宋" w:eastAsia="仿宋"/>
                <w:kern w:val="0"/>
                <w:sz w:val="32"/>
                <w:szCs w:val="32"/>
              </w:rPr>
            </w:pPr>
            <w:r>
              <w:rPr>
                <w:rStyle w:val="9"/>
                <w:rFonts w:ascii="仿宋" w:hAnsi="仿宋" w:eastAsia="仿宋"/>
                <w:kern w:val="0"/>
                <w:sz w:val="32"/>
                <w:szCs w:val="32"/>
              </w:rPr>
              <w:t>年度</w:t>
            </w:r>
          </w:p>
        </w:tc>
        <w:tc>
          <w:tcPr>
            <w:tcW w:w="1843" w:type="dxa"/>
            <w:tcBorders>
              <w:top w:val="single" w:color="000000" w:sz="8" w:space="0"/>
              <w:left w:val="nil"/>
              <w:bottom w:val="single" w:color="000000" w:sz="8" w:space="0"/>
              <w:right w:val="single" w:color="000000" w:sz="8" w:space="0"/>
            </w:tcBorders>
          </w:tcPr>
          <w:p>
            <w:pPr>
              <w:spacing w:before="100" w:beforeAutospacing="1" w:after="100" w:afterAutospacing="1"/>
              <w:jc w:val="center"/>
              <w:rPr>
                <w:rStyle w:val="9"/>
                <w:rFonts w:ascii="仿宋" w:hAnsi="仿宋" w:eastAsia="仿宋"/>
                <w:kern w:val="0"/>
                <w:sz w:val="32"/>
                <w:szCs w:val="32"/>
              </w:rPr>
            </w:pPr>
            <w:r>
              <w:rPr>
                <w:rStyle w:val="9"/>
                <w:rFonts w:ascii="仿宋" w:hAnsi="仿宋" w:eastAsia="仿宋"/>
                <w:kern w:val="0"/>
                <w:sz w:val="32"/>
                <w:szCs w:val="32"/>
              </w:rPr>
              <w:t>招生数</w:t>
            </w:r>
          </w:p>
        </w:tc>
        <w:tc>
          <w:tcPr>
            <w:tcW w:w="1524" w:type="dxa"/>
            <w:tcBorders>
              <w:top w:val="single" w:color="000000" w:sz="8" w:space="0"/>
              <w:left w:val="nil"/>
              <w:bottom w:val="single" w:color="000000" w:sz="8" w:space="0"/>
              <w:right w:val="single" w:color="000000" w:sz="8" w:space="0"/>
            </w:tcBorders>
          </w:tcPr>
          <w:p>
            <w:pPr>
              <w:spacing w:before="100" w:beforeAutospacing="1" w:after="100" w:afterAutospacing="1"/>
              <w:jc w:val="center"/>
              <w:rPr>
                <w:rStyle w:val="9"/>
                <w:rFonts w:ascii="仿宋" w:hAnsi="仿宋" w:eastAsia="仿宋"/>
                <w:kern w:val="0"/>
                <w:sz w:val="32"/>
                <w:szCs w:val="32"/>
              </w:rPr>
            </w:pPr>
            <w:r>
              <w:rPr>
                <w:rStyle w:val="9"/>
                <w:rFonts w:ascii="仿宋" w:hAnsi="仿宋" w:eastAsia="仿宋"/>
                <w:kern w:val="0"/>
                <w:sz w:val="32"/>
                <w:szCs w:val="32"/>
              </w:rPr>
              <w:t>实际在校生数</w:t>
            </w:r>
          </w:p>
        </w:tc>
        <w:tc>
          <w:tcPr>
            <w:tcW w:w="1995" w:type="dxa"/>
            <w:tcBorders>
              <w:top w:val="single" w:color="000000" w:sz="8" w:space="0"/>
              <w:left w:val="nil"/>
              <w:bottom w:val="single" w:color="000000" w:sz="8" w:space="0"/>
              <w:right w:val="single" w:color="000000" w:sz="8" w:space="0"/>
            </w:tcBorders>
          </w:tcPr>
          <w:p>
            <w:pPr>
              <w:spacing w:before="100" w:beforeAutospacing="1" w:after="100" w:afterAutospacing="1"/>
              <w:jc w:val="center"/>
              <w:rPr>
                <w:rStyle w:val="9"/>
                <w:rFonts w:ascii="仿宋" w:hAnsi="仿宋" w:eastAsia="仿宋"/>
                <w:kern w:val="0"/>
                <w:sz w:val="32"/>
                <w:szCs w:val="32"/>
              </w:rPr>
            </w:pPr>
            <w:r>
              <w:rPr>
                <w:rStyle w:val="9"/>
                <w:rFonts w:ascii="仿宋" w:hAnsi="仿宋" w:eastAsia="仿宋"/>
                <w:kern w:val="0"/>
                <w:sz w:val="32"/>
                <w:szCs w:val="32"/>
              </w:rPr>
              <w:t>巩固率</w:t>
            </w:r>
          </w:p>
        </w:tc>
      </w:tr>
      <w:tr>
        <w:tblPrEx>
          <w:tblCellMar>
            <w:top w:w="0" w:type="dxa"/>
            <w:left w:w="0" w:type="dxa"/>
            <w:bottom w:w="0" w:type="dxa"/>
            <w:right w:w="0" w:type="dxa"/>
          </w:tblCellMar>
        </w:tblPrEx>
        <w:trPr>
          <w:jc w:val="center"/>
        </w:trPr>
        <w:tc>
          <w:tcPr>
            <w:tcW w:w="1593" w:type="dxa"/>
            <w:tcBorders>
              <w:top w:val="nil"/>
              <w:left w:val="single" w:color="000000" w:sz="8" w:space="0"/>
              <w:bottom w:val="single" w:color="000000" w:sz="8" w:space="0"/>
              <w:right w:val="single" w:color="000000" w:sz="8" w:space="0"/>
            </w:tcBorders>
          </w:tcPr>
          <w:p>
            <w:pPr>
              <w:spacing w:before="100" w:beforeAutospacing="1" w:after="100" w:afterAutospacing="1"/>
              <w:jc w:val="center"/>
              <w:rPr>
                <w:rStyle w:val="9"/>
                <w:rFonts w:ascii="仿宋" w:hAnsi="仿宋" w:eastAsia="仿宋"/>
                <w:kern w:val="0"/>
                <w:sz w:val="32"/>
                <w:szCs w:val="32"/>
              </w:rPr>
            </w:pPr>
            <w:r>
              <w:rPr>
                <w:rStyle w:val="9"/>
                <w:rFonts w:ascii="仿宋" w:hAnsi="仿宋" w:eastAsia="仿宋"/>
                <w:kern w:val="0"/>
                <w:sz w:val="32"/>
                <w:szCs w:val="32"/>
              </w:rPr>
              <w:t>2019</w:t>
            </w:r>
          </w:p>
        </w:tc>
        <w:tc>
          <w:tcPr>
            <w:tcW w:w="1843" w:type="dxa"/>
            <w:tcBorders>
              <w:top w:val="nil"/>
              <w:left w:val="nil"/>
              <w:bottom w:val="single" w:color="000000" w:sz="8" w:space="0"/>
              <w:right w:val="single" w:color="000000" w:sz="8" w:space="0"/>
            </w:tcBorders>
            <w:vAlign w:val="top"/>
          </w:tcPr>
          <w:p>
            <w:pPr>
              <w:spacing w:before="100" w:beforeAutospacing="1" w:after="100" w:afterAutospacing="1"/>
              <w:jc w:val="center"/>
              <w:rPr>
                <w:rStyle w:val="9"/>
                <w:rFonts w:ascii="仿宋" w:hAnsi="仿宋" w:eastAsia="仿宋"/>
                <w:kern w:val="0"/>
                <w:sz w:val="32"/>
                <w:szCs w:val="32"/>
              </w:rPr>
            </w:pPr>
            <w:r>
              <w:rPr>
                <w:rStyle w:val="9"/>
                <w:rFonts w:hint="eastAsia" w:ascii="仿宋" w:hAnsi="仿宋" w:eastAsia="仿宋"/>
                <w:kern w:val="0"/>
                <w:sz w:val="32"/>
                <w:szCs w:val="32"/>
              </w:rPr>
              <w:t>359</w:t>
            </w:r>
          </w:p>
        </w:tc>
        <w:tc>
          <w:tcPr>
            <w:tcW w:w="1524" w:type="dxa"/>
            <w:tcBorders>
              <w:top w:val="nil"/>
              <w:left w:val="nil"/>
              <w:bottom w:val="single" w:color="000000" w:sz="8" w:space="0"/>
              <w:right w:val="single" w:color="000000" w:sz="8" w:space="0"/>
            </w:tcBorders>
            <w:vAlign w:val="top"/>
          </w:tcPr>
          <w:p>
            <w:pPr>
              <w:spacing w:before="100" w:beforeAutospacing="1" w:after="100" w:afterAutospacing="1"/>
              <w:jc w:val="center"/>
              <w:rPr>
                <w:rStyle w:val="9"/>
                <w:rFonts w:ascii="仿宋" w:hAnsi="仿宋" w:eastAsia="仿宋"/>
                <w:kern w:val="0"/>
                <w:sz w:val="32"/>
                <w:szCs w:val="32"/>
              </w:rPr>
            </w:pPr>
            <w:r>
              <w:rPr>
                <w:rStyle w:val="9"/>
                <w:rFonts w:hint="eastAsia" w:ascii="仿宋" w:hAnsi="仿宋" w:eastAsia="仿宋"/>
                <w:kern w:val="0"/>
                <w:sz w:val="32"/>
                <w:szCs w:val="32"/>
              </w:rPr>
              <w:t>315</w:t>
            </w:r>
          </w:p>
        </w:tc>
        <w:tc>
          <w:tcPr>
            <w:tcW w:w="1995" w:type="dxa"/>
            <w:tcBorders>
              <w:top w:val="nil"/>
              <w:left w:val="nil"/>
              <w:bottom w:val="single" w:color="000000" w:sz="8" w:space="0"/>
              <w:right w:val="single" w:color="000000" w:sz="8" w:space="0"/>
            </w:tcBorders>
            <w:vAlign w:val="top"/>
          </w:tcPr>
          <w:p>
            <w:pPr>
              <w:spacing w:before="100" w:beforeAutospacing="1" w:after="100" w:afterAutospacing="1"/>
              <w:jc w:val="center"/>
              <w:rPr>
                <w:rStyle w:val="9"/>
                <w:rFonts w:ascii="仿宋" w:hAnsi="仿宋" w:eastAsia="仿宋"/>
                <w:kern w:val="0"/>
                <w:sz w:val="32"/>
                <w:szCs w:val="32"/>
              </w:rPr>
            </w:pPr>
            <w:r>
              <w:rPr>
                <w:rStyle w:val="9"/>
                <w:rFonts w:hint="eastAsia" w:ascii="仿宋" w:hAnsi="仿宋" w:eastAsia="仿宋"/>
                <w:kern w:val="0"/>
                <w:sz w:val="32"/>
                <w:szCs w:val="32"/>
              </w:rPr>
              <w:t>87.7%</w:t>
            </w:r>
          </w:p>
        </w:tc>
      </w:tr>
      <w:tr>
        <w:tblPrEx>
          <w:tblCellMar>
            <w:top w:w="0" w:type="dxa"/>
            <w:left w:w="0" w:type="dxa"/>
            <w:bottom w:w="0" w:type="dxa"/>
            <w:right w:w="0" w:type="dxa"/>
          </w:tblCellMar>
        </w:tblPrEx>
        <w:trPr>
          <w:jc w:val="center"/>
        </w:trPr>
        <w:tc>
          <w:tcPr>
            <w:tcW w:w="1593" w:type="dxa"/>
            <w:tcBorders>
              <w:top w:val="nil"/>
              <w:left w:val="single" w:color="000000" w:sz="8" w:space="0"/>
              <w:bottom w:val="single" w:color="000000" w:sz="8" w:space="0"/>
              <w:right w:val="single" w:color="000000" w:sz="8" w:space="0"/>
            </w:tcBorders>
          </w:tcPr>
          <w:p>
            <w:pPr>
              <w:spacing w:before="100" w:beforeAutospacing="1" w:after="100" w:afterAutospacing="1"/>
              <w:jc w:val="center"/>
              <w:rPr>
                <w:rStyle w:val="9"/>
                <w:rFonts w:ascii="仿宋" w:hAnsi="仿宋" w:eastAsia="仿宋"/>
                <w:kern w:val="0"/>
                <w:sz w:val="32"/>
                <w:szCs w:val="32"/>
              </w:rPr>
            </w:pPr>
            <w:r>
              <w:rPr>
                <w:rStyle w:val="9"/>
                <w:rFonts w:hint="eastAsia" w:ascii="仿宋" w:hAnsi="仿宋" w:eastAsia="仿宋"/>
                <w:kern w:val="0"/>
                <w:sz w:val="32"/>
                <w:szCs w:val="32"/>
              </w:rPr>
              <w:t>2020</w:t>
            </w:r>
          </w:p>
        </w:tc>
        <w:tc>
          <w:tcPr>
            <w:tcW w:w="1843" w:type="dxa"/>
            <w:tcBorders>
              <w:top w:val="nil"/>
              <w:left w:val="nil"/>
              <w:bottom w:val="single" w:color="000000" w:sz="8" w:space="0"/>
              <w:right w:val="single" w:color="000000" w:sz="8" w:space="0"/>
            </w:tcBorders>
          </w:tcPr>
          <w:p>
            <w:pPr>
              <w:spacing w:before="100" w:beforeAutospacing="1" w:after="100" w:afterAutospacing="1"/>
              <w:jc w:val="center"/>
              <w:rPr>
                <w:rStyle w:val="9"/>
                <w:rFonts w:hint="default" w:ascii="仿宋" w:hAnsi="仿宋" w:eastAsia="仿宋"/>
                <w:kern w:val="0"/>
                <w:sz w:val="32"/>
                <w:szCs w:val="32"/>
                <w:lang w:val="en-US" w:eastAsia="zh-CN"/>
              </w:rPr>
            </w:pPr>
            <w:r>
              <w:rPr>
                <w:rStyle w:val="9"/>
                <w:rFonts w:hint="eastAsia" w:ascii="仿宋" w:hAnsi="仿宋" w:eastAsia="仿宋"/>
                <w:kern w:val="0"/>
                <w:sz w:val="32"/>
                <w:szCs w:val="32"/>
                <w:lang w:val="en-US" w:eastAsia="zh-CN"/>
              </w:rPr>
              <w:t>339</w:t>
            </w:r>
          </w:p>
        </w:tc>
        <w:tc>
          <w:tcPr>
            <w:tcW w:w="1524" w:type="dxa"/>
            <w:tcBorders>
              <w:top w:val="nil"/>
              <w:left w:val="nil"/>
              <w:bottom w:val="single" w:color="000000" w:sz="8" w:space="0"/>
              <w:right w:val="single" w:color="000000" w:sz="8" w:space="0"/>
            </w:tcBorders>
          </w:tcPr>
          <w:p>
            <w:pPr>
              <w:spacing w:before="100" w:beforeAutospacing="1" w:after="100" w:afterAutospacing="1"/>
              <w:jc w:val="center"/>
              <w:rPr>
                <w:rStyle w:val="9"/>
                <w:rFonts w:hint="default" w:ascii="仿宋" w:hAnsi="仿宋" w:eastAsia="仿宋"/>
                <w:kern w:val="0"/>
                <w:sz w:val="32"/>
                <w:szCs w:val="32"/>
                <w:lang w:val="en-US" w:eastAsia="zh-CN"/>
              </w:rPr>
            </w:pPr>
            <w:r>
              <w:rPr>
                <w:rStyle w:val="9"/>
                <w:rFonts w:hint="eastAsia" w:ascii="仿宋" w:hAnsi="仿宋" w:eastAsia="仿宋"/>
                <w:kern w:val="0"/>
                <w:sz w:val="32"/>
                <w:szCs w:val="32"/>
              </w:rPr>
              <w:t>3</w:t>
            </w:r>
            <w:r>
              <w:rPr>
                <w:rStyle w:val="9"/>
                <w:rFonts w:hint="eastAsia" w:ascii="仿宋" w:hAnsi="仿宋" w:eastAsia="仿宋"/>
                <w:kern w:val="0"/>
                <w:sz w:val="32"/>
                <w:szCs w:val="32"/>
                <w:lang w:val="en-US" w:eastAsia="zh-CN"/>
              </w:rPr>
              <w:t>39</w:t>
            </w:r>
          </w:p>
        </w:tc>
        <w:tc>
          <w:tcPr>
            <w:tcW w:w="1995" w:type="dxa"/>
            <w:tcBorders>
              <w:top w:val="nil"/>
              <w:left w:val="nil"/>
              <w:bottom w:val="single" w:color="000000" w:sz="8" w:space="0"/>
              <w:right w:val="single" w:color="000000" w:sz="8" w:space="0"/>
            </w:tcBorders>
          </w:tcPr>
          <w:p>
            <w:pPr>
              <w:spacing w:before="100" w:beforeAutospacing="1" w:after="100" w:afterAutospacing="1"/>
              <w:jc w:val="center"/>
              <w:rPr>
                <w:rStyle w:val="9"/>
                <w:rFonts w:ascii="仿宋" w:hAnsi="仿宋" w:eastAsia="仿宋"/>
                <w:kern w:val="0"/>
                <w:sz w:val="32"/>
                <w:szCs w:val="32"/>
              </w:rPr>
            </w:pPr>
            <w:r>
              <w:rPr>
                <w:rStyle w:val="9"/>
                <w:rFonts w:hint="eastAsia" w:ascii="仿宋" w:hAnsi="仿宋" w:eastAsia="仿宋"/>
                <w:kern w:val="0"/>
                <w:sz w:val="32"/>
                <w:szCs w:val="32"/>
                <w:lang w:val="en-US" w:eastAsia="zh-CN"/>
              </w:rPr>
              <w:t>100</w:t>
            </w:r>
            <w:r>
              <w:rPr>
                <w:rStyle w:val="9"/>
                <w:rFonts w:hint="eastAsia" w:ascii="仿宋" w:hAnsi="仿宋" w:eastAsia="仿宋"/>
                <w:kern w:val="0"/>
                <w:sz w:val="32"/>
                <w:szCs w:val="32"/>
              </w:rPr>
              <w:t>%</w:t>
            </w:r>
          </w:p>
        </w:tc>
      </w:tr>
    </w:tbl>
    <w:p>
      <w:pPr>
        <w:spacing w:before="100" w:beforeAutospacing="1" w:after="100" w:afterAutospacing="1"/>
        <w:jc w:val="left"/>
        <w:rPr>
          <w:rStyle w:val="9"/>
          <w:rFonts w:ascii="仿宋" w:hAnsi="仿宋" w:eastAsia="仿宋" w:cs="宋体"/>
          <w:b/>
          <w:bCs/>
          <w:color w:val="000000" w:themeColor="text1"/>
          <w:kern w:val="0"/>
          <w:sz w:val="32"/>
          <w:szCs w:val="32"/>
        </w:rPr>
      </w:pPr>
      <w:r>
        <w:rPr>
          <w:rStyle w:val="9"/>
          <w:rFonts w:ascii="仿宋" w:hAnsi="仿宋" w:eastAsia="仿宋"/>
          <w:color w:val="000000" w:themeColor="text1"/>
          <w:kern w:val="0"/>
          <w:sz w:val="32"/>
          <w:szCs w:val="32"/>
        </w:rPr>
        <w:t>1.3教师队伍</w:t>
      </w:r>
    </w:p>
    <w:p>
      <w:pPr>
        <w:spacing w:before="100" w:beforeAutospacing="1" w:after="100" w:afterAutospacing="1"/>
        <w:ind w:firstLine="640" w:firstLineChars="200"/>
        <w:jc w:val="left"/>
        <w:rPr>
          <w:rStyle w:val="9"/>
          <w:rFonts w:ascii="仿宋" w:hAnsi="仿宋" w:eastAsia="仿宋"/>
          <w:color w:val="000000" w:themeColor="text1"/>
          <w:kern w:val="0"/>
          <w:sz w:val="32"/>
          <w:szCs w:val="32"/>
        </w:rPr>
      </w:pPr>
      <w:r>
        <w:rPr>
          <w:rStyle w:val="9"/>
          <w:rFonts w:hint="eastAsia" w:ascii="仿宋" w:hAnsi="仿宋" w:eastAsia="仿宋"/>
          <w:color w:val="000000" w:themeColor="text1"/>
          <w:kern w:val="0"/>
          <w:sz w:val="32"/>
          <w:szCs w:val="32"/>
          <w:lang w:eastAsia="zh-CN"/>
        </w:rPr>
        <w:t>统计至</w:t>
      </w:r>
      <w:r>
        <w:rPr>
          <w:rStyle w:val="9"/>
          <w:rFonts w:ascii="仿宋" w:hAnsi="仿宋" w:eastAsia="仿宋"/>
          <w:color w:val="000000" w:themeColor="text1"/>
          <w:kern w:val="0"/>
          <w:sz w:val="32"/>
          <w:szCs w:val="32"/>
        </w:rPr>
        <w:t>2020年</w:t>
      </w:r>
      <w:r>
        <w:rPr>
          <w:rStyle w:val="9"/>
          <w:rFonts w:hint="eastAsia" w:ascii="仿宋" w:hAnsi="仿宋" w:eastAsia="仿宋"/>
          <w:color w:val="000000" w:themeColor="text1"/>
          <w:kern w:val="0"/>
          <w:sz w:val="32"/>
          <w:szCs w:val="32"/>
          <w:lang w:val="en-US" w:eastAsia="zh-CN"/>
        </w:rPr>
        <w:t>9月</w:t>
      </w:r>
      <w:r>
        <w:rPr>
          <w:rStyle w:val="9"/>
          <w:rFonts w:ascii="仿宋" w:hAnsi="仿宋" w:eastAsia="仿宋"/>
          <w:color w:val="000000" w:themeColor="text1"/>
          <w:kern w:val="0"/>
          <w:sz w:val="32"/>
          <w:szCs w:val="32"/>
        </w:rPr>
        <w:t>，我校有专任教师38人，在校生743人，师生比1：20；其中双师型教师17人，占专业教师总数62.97%；高级职称教师4人，占专任教师总数10.53%；本科以上学历的教师有34人，占专任教师总数89.47%；兼职教师22人，占专任教师总数57.9%。</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hint="eastAsia" w:ascii="仿宋" w:hAnsi="仿宋" w:eastAsia="仿宋"/>
          <w:kern w:val="0"/>
          <w:sz w:val="32"/>
          <w:szCs w:val="32"/>
          <w:lang w:eastAsia="zh-CN"/>
        </w:rPr>
        <w:t>统计至</w:t>
      </w:r>
      <w:r>
        <w:rPr>
          <w:rStyle w:val="9"/>
          <w:rFonts w:ascii="仿宋" w:hAnsi="仿宋" w:eastAsia="仿宋"/>
          <w:kern w:val="0"/>
          <w:sz w:val="32"/>
          <w:szCs w:val="32"/>
        </w:rPr>
        <w:t>2019年</w:t>
      </w:r>
      <w:r>
        <w:rPr>
          <w:rStyle w:val="9"/>
          <w:rFonts w:hint="eastAsia" w:ascii="仿宋" w:hAnsi="仿宋" w:eastAsia="仿宋"/>
          <w:kern w:val="0"/>
          <w:sz w:val="32"/>
          <w:szCs w:val="32"/>
          <w:lang w:val="en-US" w:eastAsia="zh-CN"/>
        </w:rPr>
        <w:t>9月</w:t>
      </w:r>
      <w:r>
        <w:rPr>
          <w:rStyle w:val="9"/>
          <w:rFonts w:ascii="仿宋" w:hAnsi="仿宋" w:eastAsia="仿宋"/>
          <w:kern w:val="0"/>
          <w:sz w:val="32"/>
          <w:szCs w:val="32"/>
        </w:rPr>
        <w:t>，我校有专任教师36人，在校生799人，师生比1：22；其中双师型教师16人，占专业教师总数59.26%；高级职称教师3人，占专任教师总数8.33%；本科以上学历的教师有33人，占专任教师总数91.67%；兼职教师17人，占专任教师总数47.2%。</w:t>
      </w:r>
    </w:p>
    <w:p>
      <w:pPr>
        <w:spacing w:before="100" w:beforeAutospacing="1" w:after="100" w:afterAutospacing="1"/>
        <w:ind w:firstLine="640" w:firstLineChars="200"/>
        <w:jc w:val="left"/>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与2019年相比：专任教师增加2人，双师型教师占专业教师数上升，高级职称教师占专任教师数上升；本科以上学历占专任教师数与去年基本持平，兼职教师人数增加5人。</w:t>
      </w:r>
    </w:p>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表四：各专业任课老师人数统计表</w:t>
      </w:r>
    </w:p>
    <w:tbl>
      <w:tblPr>
        <w:tblStyle w:val="5"/>
        <w:tblW w:w="85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75"/>
        <w:gridCol w:w="1950"/>
        <w:gridCol w:w="1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675"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项目内容</w:t>
            </w:r>
          </w:p>
        </w:tc>
        <w:tc>
          <w:tcPr>
            <w:tcW w:w="1950"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2019年</w:t>
            </w:r>
          </w:p>
        </w:tc>
        <w:tc>
          <w:tcPr>
            <w:tcW w:w="1897"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675"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在校生数（单位：人）</w:t>
            </w:r>
          </w:p>
        </w:tc>
        <w:tc>
          <w:tcPr>
            <w:tcW w:w="1950"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799</w:t>
            </w:r>
          </w:p>
        </w:tc>
        <w:tc>
          <w:tcPr>
            <w:tcW w:w="1897"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743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4675"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师生比</w:t>
            </w:r>
          </w:p>
        </w:tc>
        <w:tc>
          <w:tcPr>
            <w:tcW w:w="1950"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1:22</w:t>
            </w:r>
          </w:p>
        </w:tc>
        <w:tc>
          <w:tcPr>
            <w:tcW w:w="1897"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675"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专业教师（单位：人）</w:t>
            </w:r>
          </w:p>
        </w:tc>
        <w:tc>
          <w:tcPr>
            <w:tcW w:w="1950"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27</w:t>
            </w:r>
          </w:p>
        </w:tc>
        <w:tc>
          <w:tcPr>
            <w:tcW w:w="1897"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675"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其中：专业教师中双师型教师数（单位：人）</w:t>
            </w:r>
          </w:p>
        </w:tc>
        <w:tc>
          <w:tcPr>
            <w:tcW w:w="1950"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16</w:t>
            </w:r>
          </w:p>
        </w:tc>
        <w:tc>
          <w:tcPr>
            <w:tcW w:w="1897"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675"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双师型教师占专任教师比例</w:t>
            </w:r>
          </w:p>
        </w:tc>
        <w:tc>
          <w:tcPr>
            <w:tcW w:w="1950"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44.44%</w:t>
            </w:r>
          </w:p>
        </w:tc>
        <w:tc>
          <w:tcPr>
            <w:tcW w:w="1897"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44.74%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675"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其中：专任教师中高级职称人数（单位：人）</w:t>
            </w:r>
          </w:p>
        </w:tc>
        <w:tc>
          <w:tcPr>
            <w:tcW w:w="1950"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3</w:t>
            </w:r>
          </w:p>
        </w:tc>
        <w:tc>
          <w:tcPr>
            <w:tcW w:w="1897"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675"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高级职称占专任教师比例</w:t>
            </w:r>
          </w:p>
        </w:tc>
        <w:tc>
          <w:tcPr>
            <w:tcW w:w="1950"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8.33%</w:t>
            </w:r>
          </w:p>
        </w:tc>
        <w:tc>
          <w:tcPr>
            <w:tcW w:w="1897"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10.53%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675"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其中：专任教师中本科以上学历人数（单位：人）</w:t>
            </w:r>
          </w:p>
        </w:tc>
        <w:tc>
          <w:tcPr>
            <w:tcW w:w="1950"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33</w:t>
            </w:r>
          </w:p>
        </w:tc>
        <w:tc>
          <w:tcPr>
            <w:tcW w:w="1897"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675"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本科以上学历占专任教师比例</w:t>
            </w:r>
          </w:p>
        </w:tc>
        <w:tc>
          <w:tcPr>
            <w:tcW w:w="1950"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91.67%</w:t>
            </w:r>
          </w:p>
        </w:tc>
        <w:tc>
          <w:tcPr>
            <w:tcW w:w="1897"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89.47%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675"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兼职教师数（单位：人）</w:t>
            </w:r>
          </w:p>
        </w:tc>
        <w:tc>
          <w:tcPr>
            <w:tcW w:w="1950"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17</w:t>
            </w:r>
          </w:p>
        </w:tc>
        <w:tc>
          <w:tcPr>
            <w:tcW w:w="1897"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675"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兼职教师占专任教师比例</w:t>
            </w:r>
          </w:p>
        </w:tc>
        <w:tc>
          <w:tcPr>
            <w:tcW w:w="1950"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47.2%</w:t>
            </w:r>
          </w:p>
        </w:tc>
        <w:tc>
          <w:tcPr>
            <w:tcW w:w="1897"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000000" w:themeColor="text1"/>
                <w:kern w:val="0"/>
                <w:sz w:val="32"/>
                <w:szCs w:val="32"/>
              </w:rPr>
            </w:pPr>
            <w:r>
              <w:rPr>
                <w:rStyle w:val="9"/>
                <w:rFonts w:ascii="仿宋" w:hAnsi="仿宋" w:eastAsia="仿宋"/>
                <w:color w:val="000000" w:themeColor="text1"/>
                <w:kern w:val="0"/>
                <w:sz w:val="32"/>
                <w:szCs w:val="32"/>
              </w:rPr>
              <w:t>57.9%</w:t>
            </w:r>
          </w:p>
        </w:tc>
      </w:tr>
    </w:tbl>
    <w:p>
      <w:pPr>
        <w:ind w:firstLine="640" w:firstLineChars="200"/>
        <w:rPr>
          <w:rStyle w:val="9"/>
          <w:rFonts w:ascii="仿宋" w:hAnsi="仿宋" w:eastAsia="仿宋"/>
          <w:color w:val="000000" w:themeColor="text1"/>
          <w:kern w:val="0"/>
          <w:sz w:val="32"/>
          <w:szCs w:val="32"/>
        </w:rPr>
      </w:pPr>
    </w:p>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表四：各专业任课老师人数统计表</w:t>
      </w:r>
    </w:p>
    <w:tbl>
      <w:tblPr>
        <w:tblStyle w:val="5"/>
        <w:tblW w:w="8522" w:type="dxa"/>
        <w:jc w:val="center"/>
        <w:tblLayout w:type="autofit"/>
        <w:tblCellMar>
          <w:top w:w="0" w:type="dxa"/>
          <w:left w:w="0" w:type="dxa"/>
          <w:bottom w:w="0" w:type="dxa"/>
          <w:right w:w="0" w:type="dxa"/>
        </w:tblCellMar>
      </w:tblPr>
      <w:tblGrid>
        <w:gridCol w:w="2821"/>
        <w:gridCol w:w="2850"/>
        <w:gridCol w:w="2851"/>
      </w:tblGrid>
      <w:tr>
        <w:tblPrEx>
          <w:tblCellMar>
            <w:top w:w="0" w:type="dxa"/>
            <w:left w:w="0" w:type="dxa"/>
            <w:bottom w:w="0" w:type="dxa"/>
            <w:right w:w="0" w:type="dxa"/>
          </w:tblCellMar>
        </w:tblPrEx>
        <w:trPr>
          <w:jc w:val="center"/>
        </w:trPr>
        <w:tc>
          <w:tcPr>
            <w:tcW w:w="2821" w:type="dxa"/>
            <w:tcBorders>
              <w:top w:val="single" w:color="000000" w:sz="8" w:space="0"/>
              <w:left w:val="single" w:color="000000" w:sz="8" w:space="0"/>
              <w:bottom w:val="single" w:color="000000" w:sz="8" w:space="0"/>
              <w:right w:val="single" w:color="000000" w:sz="8" w:space="0"/>
            </w:tcBorders>
          </w:tcPr>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专业名称</w:t>
            </w:r>
          </w:p>
        </w:tc>
        <w:tc>
          <w:tcPr>
            <w:tcW w:w="2850" w:type="dxa"/>
            <w:tcBorders>
              <w:top w:val="single" w:color="000000" w:sz="8" w:space="0"/>
              <w:left w:val="nil"/>
              <w:bottom w:val="single" w:color="000000" w:sz="8" w:space="0"/>
              <w:right w:val="single" w:color="000000" w:sz="8" w:space="0"/>
            </w:tcBorders>
          </w:tcPr>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2019</w:t>
            </w:r>
          </w:p>
        </w:tc>
        <w:tc>
          <w:tcPr>
            <w:tcW w:w="2851" w:type="dxa"/>
            <w:tcBorders>
              <w:top w:val="single" w:color="000000" w:sz="8" w:space="0"/>
              <w:left w:val="nil"/>
              <w:bottom w:val="single" w:color="000000" w:sz="8" w:space="0"/>
              <w:right w:val="single" w:color="000000" w:sz="8" w:space="0"/>
            </w:tcBorders>
          </w:tcPr>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2020</w:t>
            </w:r>
          </w:p>
        </w:tc>
      </w:tr>
      <w:tr>
        <w:tblPrEx>
          <w:tblCellMar>
            <w:top w:w="0" w:type="dxa"/>
            <w:left w:w="0" w:type="dxa"/>
            <w:bottom w:w="0" w:type="dxa"/>
            <w:right w:w="0" w:type="dxa"/>
          </w:tblCellMar>
        </w:tblPrEx>
        <w:trPr>
          <w:jc w:val="center"/>
        </w:trPr>
        <w:tc>
          <w:tcPr>
            <w:tcW w:w="2821" w:type="dxa"/>
            <w:tcBorders>
              <w:top w:val="nil"/>
              <w:left w:val="single" w:color="000000" w:sz="8" w:space="0"/>
              <w:bottom w:val="single" w:color="000000" w:sz="8" w:space="0"/>
              <w:right w:val="single" w:color="000000" w:sz="8" w:space="0"/>
            </w:tcBorders>
          </w:tcPr>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护理专业</w:t>
            </w:r>
          </w:p>
        </w:tc>
        <w:tc>
          <w:tcPr>
            <w:tcW w:w="2850" w:type="dxa"/>
            <w:tcBorders>
              <w:top w:val="nil"/>
              <w:left w:val="nil"/>
              <w:bottom w:val="single" w:color="000000" w:sz="8" w:space="0"/>
              <w:right w:val="single" w:color="000000" w:sz="8" w:space="0"/>
            </w:tcBorders>
          </w:tcPr>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25</w:t>
            </w:r>
          </w:p>
        </w:tc>
        <w:tc>
          <w:tcPr>
            <w:tcW w:w="2851" w:type="dxa"/>
            <w:tcBorders>
              <w:top w:val="nil"/>
              <w:left w:val="nil"/>
              <w:bottom w:val="single" w:color="000000" w:sz="8" w:space="0"/>
              <w:right w:val="single" w:color="000000" w:sz="8" w:space="0"/>
            </w:tcBorders>
          </w:tcPr>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27</w:t>
            </w:r>
          </w:p>
        </w:tc>
      </w:tr>
      <w:tr>
        <w:tblPrEx>
          <w:tblCellMar>
            <w:top w:w="0" w:type="dxa"/>
            <w:left w:w="0" w:type="dxa"/>
            <w:bottom w:w="0" w:type="dxa"/>
            <w:right w:w="0" w:type="dxa"/>
          </w:tblCellMar>
        </w:tblPrEx>
        <w:trPr>
          <w:jc w:val="center"/>
        </w:trPr>
        <w:tc>
          <w:tcPr>
            <w:tcW w:w="2821" w:type="dxa"/>
            <w:tcBorders>
              <w:top w:val="nil"/>
              <w:left w:val="single" w:color="000000" w:sz="8" w:space="0"/>
              <w:bottom w:val="single" w:color="000000" w:sz="8" w:space="0"/>
              <w:right w:val="single" w:color="000000" w:sz="8" w:space="0"/>
            </w:tcBorders>
          </w:tcPr>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助产专业</w:t>
            </w:r>
          </w:p>
        </w:tc>
        <w:tc>
          <w:tcPr>
            <w:tcW w:w="2850" w:type="dxa"/>
            <w:tcBorders>
              <w:top w:val="nil"/>
              <w:left w:val="nil"/>
              <w:bottom w:val="single" w:color="000000" w:sz="8" w:space="0"/>
              <w:right w:val="single" w:color="000000" w:sz="8" w:space="0"/>
            </w:tcBorders>
          </w:tcPr>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27</w:t>
            </w:r>
          </w:p>
        </w:tc>
        <w:tc>
          <w:tcPr>
            <w:tcW w:w="2851" w:type="dxa"/>
            <w:tcBorders>
              <w:top w:val="nil"/>
              <w:left w:val="nil"/>
              <w:bottom w:val="single" w:color="000000" w:sz="8" w:space="0"/>
              <w:right w:val="single" w:color="000000" w:sz="8" w:space="0"/>
            </w:tcBorders>
          </w:tcPr>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29</w:t>
            </w:r>
          </w:p>
        </w:tc>
      </w:tr>
      <w:tr>
        <w:tblPrEx>
          <w:tblCellMar>
            <w:top w:w="0" w:type="dxa"/>
            <w:left w:w="0" w:type="dxa"/>
            <w:bottom w:w="0" w:type="dxa"/>
            <w:right w:w="0" w:type="dxa"/>
          </w:tblCellMar>
        </w:tblPrEx>
        <w:trPr>
          <w:jc w:val="center"/>
        </w:trPr>
        <w:tc>
          <w:tcPr>
            <w:tcW w:w="2821" w:type="dxa"/>
            <w:tcBorders>
              <w:top w:val="nil"/>
              <w:left w:val="single" w:color="000000" w:sz="8" w:space="0"/>
              <w:bottom w:val="single" w:color="000000" w:sz="8" w:space="0"/>
              <w:right w:val="single" w:color="000000" w:sz="8" w:space="0"/>
            </w:tcBorders>
          </w:tcPr>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农村医学专业</w:t>
            </w:r>
          </w:p>
        </w:tc>
        <w:tc>
          <w:tcPr>
            <w:tcW w:w="2850" w:type="dxa"/>
            <w:tcBorders>
              <w:top w:val="nil"/>
              <w:left w:val="nil"/>
              <w:bottom w:val="single" w:color="000000" w:sz="8" w:space="0"/>
              <w:right w:val="single" w:color="000000" w:sz="8" w:space="0"/>
            </w:tcBorders>
          </w:tcPr>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29</w:t>
            </w:r>
          </w:p>
        </w:tc>
        <w:tc>
          <w:tcPr>
            <w:tcW w:w="2851" w:type="dxa"/>
            <w:tcBorders>
              <w:top w:val="nil"/>
              <w:left w:val="nil"/>
              <w:bottom w:val="single" w:color="000000" w:sz="8" w:space="0"/>
              <w:right w:val="single" w:color="000000" w:sz="8" w:space="0"/>
            </w:tcBorders>
          </w:tcPr>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30</w:t>
            </w:r>
          </w:p>
        </w:tc>
      </w:tr>
      <w:tr>
        <w:tblPrEx>
          <w:tblCellMar>
            <w:top w:w="0" w:type="dxa"/>
            <w:left w:w="0" w:type="dxa"/>
            <w:bottom w:w="0" w:type="dxa"/>
            <w:right w:w="0" w:type="dxa"/>
          </w:tblCellMar>
        </w:tblPrEx>
        <w:trPr>
          <w:jc w:val="center"/>
        </w:trPr>
        <w:tc>
          <w:tcPr>
            <w:tcW w:w="2821" w:type="dxa"/>
            <w:tcBorders>
              <w:top w:val="nil"/>
              <w:left w:val="single" w:color="000000" w:sz="8" w:space="0"/>
              <w:bottom w:val="single" w:color="auto" w:sz="4" w:space="0"/>
              <w:right w:val="single" w:color="000000" w:sz="8" w:space="0"/>
            </w:tcBorders>
          </w:tcPr>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药剂专业</w:t>
            </w:r>
          </w:p>
        </w:tc>
        <w:tc>
          <w:tcPr>
            <w:tcW w:w="2850" w:type="dxa"/>
            <w:tcBorders>
              <w:top w:val="nil"/>
              <w:left w:val="nil"/>
              <w:bottom w:val="single" w:color="auto" w:sz="4" w:space="0"/>
              <w:right w:val="single" w:color="000000" w:sz="8" w:space="0"/>
            </w:tcBorders>
          </w:tcPr>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32</w:t>
            </w:r>
          </w:p>
        </w:tc>
        <w:tc>
          <w:tcPr>
            <w:tcW w:w="2851" w:type="dxa"/>
            <w:tcBorders>
              <w:top w:val="nil"/>
              <w:left w:val="nil"/>
              <w:bottom w:val="single" w:color="auto" w:sz="4" w:space="0"/>
              <w:right w:val="single" w:color="000000" w:sz="8" w:space="0"/>
            </w:tcBorders>
          </w:tcPr>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32</w:t>
            </w:r>
          </w:p>
        </w:tc>
      </w:tr>
      <w:tr>
        <w:tblPrEx>
          <w:tblCellMar>
            <w:top w:w="0" w:type="dxa"/>
            <w:left w:w="0" w:type="dxa"/>
            <w:bottom w:w="0" w:type="dxa"/>
            <w:right w:w="0" w:type="dxa"/>
          </w:tblCellMar>
        </w:tblPrEx>
        <w:trPr>
          <w:jc w:val="center"/>
        </w:trPr>
        <w:tc>
          <w:tcPr>
            <w:tcW w:w="2821" w:type="dxa"/>
            <w:tcBorders>
              <w:top w:val="single" w:color="auto" w:sz="4" w:space="0"/>
              <w:left w:val="single" w:color="auto" w:sz="4" w:space="0"/>
              <w:bottom w:val="single" w:color="auto" w:sz="4" w:space="0"/>
              <w:right w:val="single" w:color="000000" w:sz="8" w:space="0"/>
            </w:tcBorders>
          </w:tcPr>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康复技术专业</w:t>
            </w:r>
          </w:p>
        </w:tc>
        <w:tc>
          <w:tcPr>
            <w:tcW w:w="2850" w:type="dxa"/>
            <w:tcBorders>
              <w:top w:val="single" w:color="auto" w:sz="4" w:space="0"/>
              <w:left w:val="nil"/>
              <w:bottom w:val="single" w:color="auto" w:sz="4" w:space="0"/>
              <w:right w:val="single" w:color="000000" w:sz="8" w:space="0"/>
            </w:tcBorders>
          </w:tcPr>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34</w:t>
            </w:r>
          </w:p>
        </w:tc>
        <w:tc>
          <w:tcPr>
            <w:tcW w:w="2851" w:type="dxa"/>
            <w:tcBorders>
              <w:top w:val="single" w:color="auto" w:sz="4" w:space="0"/>
              <w:left w:val="nil"/>
              <w:bottom w:val="single" w:color="auto" w:sz="4" w:space="0"/>
              <w:right w:val="single" w:color="auto" w:sz="4" w:space="0"/>
            </w:tcBorders>
          </w:tcPr>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34</w:t>
            </w:r>
          </w:p>
        </w:tc>
      </w:tr>
      <w:tr>
        <w:tblPrEx>
          <w:tblCellMar>
            <w:top w:w="0" w:type="dxa"/>
            <w:left w:w="0" w:type="dxa"/>
            <w:bottom w:w="0" w:type="dxa"/>
            <w:right w:w="0" w:type="dxa"/>
          </w:tblCellMar>
        </w:tblPrEx>
        <w:trPr>
          <w:jc w:val="center"/>
        </w:trPr>
        <w:tc>
          <w:tcPr>
            <w:tcW w:w="2821" w:type="dxa"/>
            <w:tcBorders>
              <w:top w:val="single" w:color="auto" w:sz="4" w:space="0"/>
              <w:left w:val="single" w:color="000000" w:sz="8" w:space="0"/>
              <w:bottom w:val="single" w:color="000000" w:sz="8" w:space="0"/>
              <w:right w:val="single" w:color="000000" w:sz="8" w:space="0"/>
            </w:tcBorders>
          </w:tcPr>
          <w:p>
            <w:pPr>
              <w:ind w:firstLine="640" w:firstLineChars="200"/>
              <w:jc w:val="center"/>
              <w:rPr>
                <w:rStyle w:val="9"/>
                <w:rFonts w:ascii="仿宋" w:hAnsi="仿宋" w:eastAsia="仿宋"/>
                <w:kern w:val="0"/>
                <w:sz w:val="32"/>
                <w:szCs w:val="32"/>
              </w:rPr>
            </w:pPr>
            <w:r>
              <w:rPr>
                <w:rStyle w:val="9"/>
                <w:rFonts w:hint="eastAsia" w:ascii="仿宋" w:hAnsi="仿宋" w:eastAsia="仿宋"/>
                <w:kern w:val="0"/>
                <w:sz w:val="32"/>
                <w:szCs w:val="32"/>
              </w:rPr>
              <w:t>中医</w:t>
            </w:r>
            <w:r>
              <w:rPr>
                <w:rStyle w:val="9"/>
                <w:rFonts w:ascii="仿宋" w:hAnsi="仿宋" w:eastAsia="仿宋"/>
                <w:kern w:val="0"/>
                <w:sz w:val="32"/>
                <w:szCs w:val="32"/>
              </w:rPr>
              <w:t>康复</w:t>
            </w:r>
            <w:r>
              <w:rPr>
                <w:rStyle w:val="9"/>
                <w:rFonts w:hint="eastAsia" w:ascii="仿宋" w:hAnsi="仿宋" w:eastAsia="仿宋"/>
                <w:kern w:val="0"/>
                <w:sz w:val="32"/>
                <w:szCs w:val="32"/>
              </w:rPr>
              <w:t>保健</w:t>
            </w:r>
          </w:p>
        </w:tc>
        <w:tc>
          <w:tcPr>
            <w:tcW w:w="2850" w:type="dxa"/>
            <w:tcBorders>
              <w:top w:val="single" w:color="auto" w:sz="4" w:space="0"/>
              <w:left w:val="nil"/>
              <w:bottom w:val="single" w:color="000000" w:sz="8" w:space="0"/>
              <w:right w:val="single" w:color="000000" w:sz="8" w:space="0"/>
            </w:tcBorders>
          </w:tcPr>
          <w:p>
            <w:pPr>
              <w:ind w:firstLine="640" w:firstLineChars="200"/>
              <w:jc w:val="center"/>
              <w:rPr>
                <w:rStyle w:val="9"/>
                <w:rFonts w:ascii="仿宋" w:hAnsi="仿宋" w:eastAsia="仿宋"/>
                <w:kern w:val="0"/>
                <w:sz w:val="32"/>
                <w:szCs w:val="32"/>
              </w:rPr>
            </w:pPr>
            <w:r>
              <w:rPr>
                <w:rStyle w:val="9"/>
                <w:rFonts w:hint="eastAsia" w:ascii="仿宋" w:hAnsi="仿宋" w:eastAsia="仿宋"/>
                <w:kern w:val="0"/>
                <w:sz w:val="32"/>
                <w:szCs w:val="32"/>
              </w:rPr>
              <w:t>0</w:t>
            </w:r>
          </w:p>
        </w:tc>
        <w:tc>
          <w:tcPr>
            <w:tcW w:w="2851" w:type="dxa"/>
            <w:tcBorders>
              <w:top w:val="single" w:color="auto" w:sz="4" w:space="0"/>
              <w:left w:val="nil"/>
              <w:bottom w:val="single" w:color="000000" w:sz="8" w:space="0"/>
              <w:right w:val="single" w:color="000000" w:sz="8" w:space="0"/>
            </w:tcBorders>
          </w:tcPr>
          <w:p>
            <w:pPr>
              <w:ind w:firstLine="640" w:firstLineChars="200"/>
              <w:jc w:val="center"/>
              <w:rPr>
                <w:rStyle w:val="9"/>
                <w:rFonts w:ascii="仿宋" w:hAnsi="仿宋" w:eastAsia="仿宋"/>
                <w:kern w:val="0"/>
                <w:sz w:val="32"/>
                <w:szCs w:val="32"/>
              </w:rPr>
            </w:pPr>
            <w:r>
              <w:rPr>
                <w:rStyle w:val="9"/>
                <w:rFonts w:hint="eastAsia" w:ascii="仿宋" w:hAnsi="仿宋" w:eastAsia="仿宋"/>
                <w:kern w:val="0"/>
                <w:sz w:val="32"/>
                <w:szCs w:val="32"/>
              </w:rPr>
              <w:t>13</w:t>
            </w:r>
          </w:p>
        </w:tc>
      </w:tr>
    </w:tbl>
    <w:p>
      <w:pPr>
        <w:spacing w:before="100" w:beforeAutospacing="1" w:after="100" w:afterAutospacing="1"/>
        <w:jc w:val="left"/>
        <w:rPr>
          <w:rStyle w:val="9"/>
          <w:rFonts w:ascii="仿宋" w:hAnsi="仿宋" w:eastAsia="仿宋"/>
          <w:kern w:val="0"/>
          <w:sz w:val="32"/>
          <w:szCs w:val="32"/>
        </w:rPr>
      </w:pPr>
    </w:p>
    <w:p>
      <w:pPr>
        <w:spacing w:before="100" w:beforeAutospacing="1" w:after="100" w:afterAutospacing="1"/>
        <w:jc w:val="left"/>
        <w:rPr>
          <w:rStyle w:val="9"/>
          <w:rFonts w:ascii="仿宋" w:hAnsi="仿宋" w:eastAsia="仿宋" w:cs="宋体"/>
          <w:b/>
          <w:bCs/>
          <w:kern w:val="0"/>
          <w:sz w:val="32"/>
          <w:szCs w:val="32"/>
        </w:rPr>
      </w:pPr>
      <w:r>
        <w:rPr>
          <w:rStyle w:val="9"/>
          <w:rFonts w:ascii="仿宋" w:hAnsi="仿宋" w:eastAsia="仿宋"/>
          <w:kern w:val="0"/>
          <w:sz w:val="32"/>
          <w:szCs w:val="32"/>
        </w:rPr>
        <w:t>1.4设施设备</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color w:val="000000" w:themeColor="text1"/>
          <w:kern w:val="0"/>
          <w:sz w:val="32"/>
          <w:szCs w:val="32"/>
        </w:rPr>
        <w:t>学校现有实训仪器设备335.32万元，</w:t>
      </w:r>
      <w:r>
        <w:rPr>
          <w:rStyle w:val="9"/>
          <w:rFonts w:hint="eastAsia" w:ascii="仿宋" w:hAnsi="仿宋" w:eastAsia="仿宋"/>
          <w:color w:val="000000" w:themeColor="text1"/>
          <w:kern w:val="0"/>
          <w:sz w:val="32"/>
          <w:szCs w:val="32"/>
        </w:rPr>
        <w:t>其中今年新增66.22万元。</w:t>
      </w:r>
      <w:r>
        <w:rPr>
          <w:rStyle w:val="9"/>
          <w:rFonts w:ascii="仿宋" w:hAnsi="仿宋" w:eastAsia="仿宋"/>
          <w:color w:val="000000" w:themeColor="text1"/>
          <w:kern w:val="0"/>
          <w:sz w:val="32"/>
          <w:szCs w:val="32"/>
        </w:rPr>
        <w:t>同时学校加</w:t>
      </w:r>
      <w:r>
        <w:rPr>
          <w:rStyle w:val="9"/>
          <w:rFonts w:ascii="仿宋" w:hAnsi="仿宋" w:eastAsia="仿宋"/>
          <w:kern w:val="0"/>
          <w:sz w:val="32"/>
          <w:szCs w:val="32"/>
        </w:rPr>
        <w:t>强校企合作，增加1个校外实训基地</w:t>
      </w:r>
      <w:r>
        <w:rPr>
          <w:rStyle w:val="9"/>
          <w:rFonts w:hint="eastAsia" w:ascii="仿宋" w:hAnsi="仿宋" w:eastAsia="仿宋"/>
          <w:kern w:val="0"/>
          <w:sz w:val="32"/>
          <w:szCs w:val="32"/>
        </w:rPr>
        <w:t>（</w:t>
      </w:r>
      <w:r>
        <w:rPr>
          <w:rStyle w:val="9"/>
          <w:rFonts w:ascii="仿宋" w:hAnsi="仿宋" w:eastAsia="仿宋"/>
          <w:kern w:val="0"/>
          <w:sz w:val="32"/>
          <w:szCs w:val="32"/>
        </w:rPr>
        <w:t>康复医学教学基地）。学校在已有多媒体、校园广播系统、教学录播系统设备等基础上，新增各实验室设备一批，购买护理技能</w:t>
      </w:r>
      <w:r>
        <w:rPr>
          <w:rStyle w:val="9"/>
          <w:rFonts w:hint="eastAsia" w:ascii="仿宋" w:hAnsi="仿宋" w:eastAsia="仿宋"/>
          <w:kern w:val="0"/>
          <w:sz w:val="32"/>
          <w:szCs w:val="32"/>
          <w:lang w:eastAsia="zh-CN"/>
        </w:rPr>
        <w:t>实训</w:t>
      </w:r>
      <w:r>
        <w:rPr>
          <w:rStyle w:val="9"/>
          <w:rFonts w:ascii="仿宋" w:hAnsi="仿宋" w:eastAsia="仿宋"/>
          <w:kern w:val="0"/>
          <w:sz w:val="32"/>
          <w:szCs w:val="32"/>
        </w:rPr>
        <w:t>设备器材一批</w:t>
      </w:r>
      <w:r>
        <w:rPr>
          <w:rStyle w:val="9"/>
          <w:rFonts w:hint="eastAsia" w:ascii="仿宋" w:hAnsi="仿宋" w:eastAsia="仿宋"/>
          <w:kern w:val="0"/>
          <w:sz w:val="32"/>
          <w:szCs w:val="32"/>
          <w:lang w:eastAsia="zh-CN"/>
        </w:rPr>
        <w:t>。</w:t>
      </w:r>
      <w:r>
        <w:rPr>
          <w:rStyle w:val="9"/>
          <w:rFonts w:ascii="仿宋" w:hAnsi="仿宋" w:eastAsia="仿宋"/>
          <w:kern w:val="0"/>
          <w:sz w:val="32"/>
          <w:szCs w:val="32"/>
        </w:rPr>
        <w:t>学校目前图书室共有纸质图</w:t>
      </w:r>
      <w:r>
        <w:rPr>
          <w:rStyle w:val="9"/>
          <w:rFonts w:ascii="仿宋" w:hAnsi="仿宋" w:eastAsia="仿宋"/>
          <w:color w:val="000000" w:themeColor="text1"/>
          <w:kern w:val="0"/>
          <w:sz w:val="32"/>
          <w:szCs w:val="32"/>
        </w:rPr>
        <w:t>书2231</w:t>
      </w:r>
      <w:r>
        <w:rPr>
          <w:rStyle w:val="9"/>
          <w:rFonts w:ascii="仿宋" w:hAnsi="仿宋" w:eastAsia="仿宋"/>
          <w:kern w:val="0"/>
          <w:sz w:val="32"/>
          <w:szCs w:val="32"/>
        </w:rPr>
        <w:t>册。</w:t>
      </w:r>
    </w:p>
    <w:p>
      <w:pPr>
        <w:spacing w:before="100" w:beforeAutospacing="1" w:after="100" w:afterAutospacing="1"/>
        <w:jc w:val="left"/>
        <w:rPr>
          <w:rStyle w:val="9"/>
          <w:rFonts w:ascii="仿宋" w:hAnsi="仿宋" w:eastAsia="仿宋"/>
          <w:kern w:val="0"/>
          <w:sz w:val="32"/>
          <w:szCs w:val="32"/>
        </w:rPr>
      </w:pPr>
      <w:r>
        <w:rPr>
          <w:rStyle w:val="9"/>
          <w:rFonts w:ascii="仿宋" w:hAnsi="仿宋" w:eastAsia="仿宋"/>
          <w:kern w:val="0"/>
          <w:sz w:val="32"/>
          <w:szCs w:val="32"/>
        </w:rPr>
        <w:t>2.学生发展</w:t>
      </w:r>
    </w:p>
    <w:p>
      <w:pPr>
        <w:spacing w:before="100" w:beforeAutospacing="1" w:after="100" w:afterAutospacing="1"/>
        <w:jc w:val="left"/>
        <w:rPr>
          <w:rStyle w:val="9"/>
          <w:rFonts w:ascii="仿宋" w:hAnsi="仿宋" w:eastAsia="仿宋"/>
          <w:kern w:val="0"/>
          <w:sz w:val="32"/>
          <w:szCs w:val="32"/>
        </w:rPr>
      </w:pPr>
      <w:r>
        <w:rPr>
          <w:rStyle w:val="9"/>
          <w:rFonts w:ascii="仿宋" w:hAnsi="仿宋" w:eastAsia="仿宋"/>
          <w:kern w:val="0"/>
          <w:sz w:val="32"/>
          <w:szCs w:val="32"/>
        </w:rPr>
        <w:t>2.1学生素质</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学校注重学生思想品德教育，通过丰富多彩的</w:t>
      </w:r>
      <w:r>
        <w:rPr>
          <w:rStyle w:val="9"/>
          <w:rFonts w:hint="eastAsia" w:ascii="仿宋" w:hAnsi="仿宋" w:eastAsia="仿宋"/>
          <w:kern w:val="0"/>
          <w:sz w:val="32"/>
          <w:szCs w:val="32"/>
          <w:lang w:eastAsia="zh-CN"/>
        </w:rPr>
        <w:t>校园文化</w:t>
      </w:r>
      <w:r>
        <w:rPr>
          <w:rStyle w:val="9"/>
          <w:rFonts w:ascii="仿宋" w:hAnsi="仿宋" w:eastAsia="仿宋"/>
          <w:kern w:val="0"/>
          <w:sz w:val="32"/>
          <w:szCs w:val="32"/>
        </w:rPr>
        <w:t>活动引领学生，开齐开足德育课</w:t>
      </w:r>
      <w:r>
        <w:rPr>
          <w:rStyle w:val="9"/>
          <w:rFonts w:hint="eastAsia" w:ascii="仿宋" w:hAnsi="仿宋" w:eastAsia="仿宋"/>
          <w:kern w:val="0"/>
          <w:sz w:val="32"/>
          <w:szCs w:val="32"/>
          <w:lang w:eastAsia="zh-CN"/>
        </w:rPr>
        <w:t>、礼仪课，强化弟子规等传统文化教育</w:t>
      </w:r>
      <w:r>
        <w:rPr>
          <w:rStyle w:val="9"/>
          <w:rFonts w:ascii="仿宋" w:hAnsi="仿宋" w:eastAsia="仿宋"/>
          <w:kern w:val="0"/>
          <w:sz w:val="32"/>
          <w:szCs w:val="32"/>
        </w:rPr>
        <w:t>，在校生犯罪率为零；强化教学常规管理，注重学生专业思想教育，不断提高学生</w:t>
      </w:r>
      <w:r>
        <w:rPr>
          <w:rStyle w:val="9"/>
          <w:rFonts w:hint="eastAsia" w:ascii="仿宋" w:hAnsi="仿宋" w:eastAsia="仿宋"/>
          <w:kern w:val="0"/>
          <w:sz w:val="32"/>
          <w:szCs w:val="32"/>
          <w:lang w:eastAsia="zh-CN"/>
        </w:rPr>
        <w:t>道德品质</w:t>
      </w:r>
      <w:r>
        <w:rPr>
          <w:rStyle w:val="9"/>
          <w:rFonts w:ascii="仿宋" w:hAnsi="仿宋" w:eastAsia="仿宋"/>
          <w:kern w:val="0"/>
          <w:sz w:val="32"/>
          <w:szCs w:val="32"/>
        </w:rPr>
        <w:t>。</w:t>
      </w:r>
    </w:p>
    <w:p>
      <w:pPr>
        <w:spacing w:before="100" w:beforeAutospacing="1" w:after="100" w:afterAutospacing="1"/>
        <w:jc w:val="left"/>
        <w:rPr>
          <w:rStyle w:val="9"/>
          <w:rFonts w:ascii="仿宋" w:hAnsi="仿宋" w:eastAsia="仿宋" w:cs="宋体"/>
          <w:b/>
          <w:bCs/>
          <w:kern w:val="0"/>
          <w:sz w:val="32"/>
          <w:szCs w:val="32"/>
        </w:rPr>
      </w:pPr>
      <w:r>
        <w:rPr>
          <w:rStyle w:val="9"/>
          <w:rFonts w:ascii="仿宋" w:hAnsi="仿宋" w:eastAsia="仿宋"/>
          <w:kern w:val="0"/>
          <w:sz w:val="32"/>
          <w:szCs w:val="32"/>
        </w:rPr>
        <w:t>2.2在校体验</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学校通过召开学生代表座谈会，问卷调查和访谈等多种形式，及时征集学生对教育教学、后勤服务、教学环境、业余生活、校园安全等方面的意见和建议，不断改进学校的管理和服务，学校管理规范有序，校园氛围和谐文明。经统计，学生的理论学习满意度91%，专业学习满意度93%，实习实训满意度96%，校园文化与社团活动满意度93%，生活满意度92%，安全满意度93%。</w:t>
      </w:r>
    </w:p>
    <w:p>
      <w:pPr>
        <w:spacing w:before="100" w:beforeAutospacing="1" w:after="100" w:afterAutospacing="1"/>
        <w:jc w:val="left"/>
        <w:rPr>
          <w:rStyle w:val="9"/>
          <w:rFonts w:ascii="仿宋" w:hAnsi="仿宋" w:eastAsia="仿宋" w:cs="宋体"/>
          <w:b/>
          <w:bCs/>
          <w:kern w:val="0"/>
          <w:sz w:val="32"/>
          <w:szCs w:val="32"/>
        </w:rPr>
      </w:pPr>
      <w:r>
        <w:rPr>
          <w:rStyle w:val="9"/>
          <w:rFonts w:ascii="仿宋" w:hAnsi="仿宋" w:eastAsia="仿宋"/>
          <w:kern w:val="0"/>
          <w:sz w:val="32"/>
          <w:szCs w:val="32"/>
        </w:rPr>
        <w:t>2.3资助情况</w:t>
      </w:r>
    </w:p>
    <w:p>
      <w:pPr>
        <w:spacing w:before="100" w:beforeAutospacing="1" w:after="100" w:afterAutospacing="1"/>
        <w:ind w:firstLine="640" w:firstLineChars="200"/>
        <w:jc w:val="left"/>
        <w:rPr>
          <w:rStyle w:val="9"/>
          <w:rFonts w:ascii="仿宋" w:hAnsi="仿宋" w:eastAsia="仿宋"/>
          <w:color w:val="000000" w:themeColor="text1"/>
          <w:kern w:val="0"/>
          <w:sz w:val="32"/>
          <w:szCs w:val="32"/>
        </w:rPr>
      </w:pPr>
      <w:r>
        <w:rPr>
          <w:rStyle w:val="9"/>
          <w:rFonts w:ascii="仿宋" w:hAnsi="仿宋" w:eastAsia="仿宋"/>
          <w:kern w:val="0"/>
          <w:sz w:val="32"/>
          <w:szCs w:val="32"/>
        </w:rPr>
        <w:t>我校坚持校长作为第一责任人，年初，我校按照人力资源和社会保障部《关于做好2018年技工院校学生资助管理工作的通知》文件精神结合学校实际制定本校学生资助工作政策、健全资助领导小组、制定资助计划，使资助工作有章可循。年内，重点做好学生学籍管理、免学费和助学金管理、资助资金管理等工作。按时完成新生学籍注册，及时处理学籍异动，认真审核学生受助资格，及时进行系统申报，加强资金管理，坚决杜绝挤占、挪用、虚列、套取国家资助金等行为，确保我校资助管理工作细致、公正、高效。</w:t>
      </w:r>
      <w:r>
        <w:rPr>
          <w:rStyle w:val="9"/>
          <w:rFonts w:ascii="仿宋" w:hAnsi="仿宋" w:eastAsia="仿宋"/>
          <w:color w:val="000000" w:themeColor="text1"/>
          <w:kern w:val="0"/>
          <w:sz w:val="32"/>
          <w:szCs w:val="32"/>
        </w:rPr>
        <w:t>20</w:t>
      </w:r>
      <w:r>
        <w:rPr>
          <w:rStyle w:val="9"/>
          <w:rFonts w:hint="eastAsia" w:ascii="仿宋" w:hAnsi="仿宋" w:eastAsia="仿宋"/>
          <w:color w:val="000000" w:themeColor="text1"/>
          <w:kern w:val="0"/>
          <w:sz w:val="32"/>
          <w:szCs w:val="32"/>
        </w:rPr>
        <w:t>20</w:t>
      </w:r>
      <w:r>
        <w:rPr>
          <w:rStyle w:val="9"/>
          <w:rFonts w:ascii="仿宋" w:hAnsi="仿宋" w:eastAsia="仿宋"/>
          <w:color w:val="000000" w:themeColor="text1"/>
          <w:kern w:val="0"/>
          <w:sz w:val="32"/>
          <w:szCs w:val="32"/>
        </w:rPr>
        <w:t>年春季学期，发放国家助学金</w:t>
      </w:r>
      <w:r>
        <w:rPr>
          <w:rStyle w:val="9"/>
          <w:rFonts w:hint="eastAsia" w:ascii="仿宋" w:hAnsi="仿宋" w:eastAsia="仿宋"/>
          <w:color w:val="000000" w:themeColor="text1"/>
          <w:kern w:val="0"/>
          <w:sz w:val="32"/>
          <w:szCs w:val="32"/>
        </w:rPr>
        <w:t>15.5</w:t>
      </w:r>
      <w:r>
        <w:rPr>
          <w:rStyle w:val="9"/>
          <w:rFonts w:ascii="仿宋" w:hAnsi="仿宋" w:eastAsia="仿宋"/>
          <w:color w:val="000000" w:themeColor="text1"/>
          <w:kern w:val="0"/>
          <w:sz w:val="32"/>
          <w:szCs w:val="32"/>
        </w:rPr>
        <w:t>万元；20</w:t>
      </w:r>
      <w:r>
        <w:rPr>
          <w:rStyle w:val="9"/>
          <w:rFonts w:hint="eastAsia" w:ascii="仿宋" w:hAnsi="仿宋" w:eastAsia="仿宋"/>
          <w:color w:val="000000" w:themeColor="text1"/>
          <w:kern w:val="0"/>
          <w:sz w:val="32"/>
          <w:szCs w:val="32"/>
        </w:rPr>
        <w:t>20</w:t>
      </w:r>
      <w:r>
        <w:rPr>
          <w:rStyle w:val="9"/>
          <w:rFonts w:ascii="仿宋" w:hAnsi="仿宋" w:eastAsia="仿宋"/>
          <w:color w:val="000000" w:themeColor="text1"/>
          <w:kern w:val="0"/>
          <w:sz w:val="32"/>
          <w:szCs w:val="32"/>
        </w:rPr>
        <w:t>年秋季学期，发放国家助学金16.2万元。</w:t>
      </w:r>
    </w:p>
    <w:p>
      <w:pPr>
        <w:spacing w:before="100" w:beforeAutospacing="1" w:after="100" w:afterAutospacing="1"/>
        <w:jc w:val="left"/>
        <w:rPr>
          <w:rStyle w:val="9"/>
          <w:rFonts w:ascii="仿宋" w:hAnsi="仿宋" w:eastAsia="仿宋" w:cs="宋体"/>
          <w:b/>
          <w:bCs/>
          <w:kern w:val="0"/>
          <w:sz w:val="32"/>
          <w:szCs w:val="32"/>
        </w:rPr>
      </w:pPr>
      <w:r>
        <w:rPr>
          <w:rStyle w:val="9"/>
          <w:rFonts w:ascii="仿宋" w:hAnsi="仿宋" w:eastAsia="仿宋"/>
          <w:kern w:val="0"/>
          <w:sz w:val="32"/>
          <w:szCs w:val="32"/>
        </w:rPr>
        <w:t>2.4就业质量</w:t>
      </w:r>
    </w:p>
    <w:p>
      <w:pPr>
        <w:widowControl w:val="0"/>
        <w:spacing w:line="760" w:lineRule="exact"/>
        <w:ind w:firstLine="640" w:firstLineChars="200"/>
        <w:textAlignment w:val="auto"/>
        <w:rPr>
          <w:rStyle w:val="9"/>
          <w:rFonts w:hint="default" w:ascii="仿宋" w:hAnsi="仿宋" w:eastAsia="仿宋"/>
          <w:kern w:val="0"/>
          <w:sz w:val="32"/>
          <w:szCs w:val="32"/>
          <w:lang w:val="en-US" w:eastAsia="zh-CN"/>
        </w:rPr>
      </w:pPr>
      <w:r>
        <w:rPr>
          <w:rStyle w:val="9"/>
          <w:rFonts w:ascii="仿宋" w:hAnsi="仿宋" w:eastAsia="仿宋"/>
          <w:kern w:val="0"/>
          <w:sz w:val="32"/>
          <w:szCs w:val="32"/>
        </w:rPr>
        <w:t>学校依据学生的专业、特长、就业愿望，结合产业人才需求开拓学生就业渠道，确保学生有较高的就业质量。今年我校毕业学生</w:t>
      </w:r>
      <w:r>
        <w:rPr>
          <w:rStyle w:val="9"/>
          <w:rFonts w:hint="eastAsia" w:ascii="仿宋" w:hAnsi="仿宋" w:eastAsia="仿宋"/>
          <w:kern w:val="0"/>
          <w:sz w:val="32"/>
          <w:szCs w:val="32"/>
        </w:rPr>
        <w:t>251</w:t>
      </w:r>
      <w:r>
        <w:rPr>
          <w:rStyle w:val="9"/>
          <w:rFonts w:ascii="仿宋" w:hAnsi="仿宋" w:eastAsia="仿宋"/>
          <w:kern w:val="0"/>
          <w:sz w:val="32"/>
          <w:szCs w:val="32"/>
        </w:rPr>
        <w:t>人，</w:t>
      </w:r>
      <w:r>
        <w:rPr>
          <w:rStyle w:val="9"/>
          <w:rFonts w:hint="eastAsia" w:ascii="仿宋" w:hAnsi="仿宋" w:eastAsia="仿宋"/>
          <w:kern w:val="0"/>
          <w:sz w:val="32"/>
          <w:szCs w:val="32"/>
        </w:rPr>
        <w:t>截至2020年8月31日，</w:t>
      </w:r>
      <w:r>
        <w:rPr>
          <w:rStyle w:val="9"/>
          <w:rFonts w:ascii="仿宋" w:hAnsi="仿宋" w:eastAsia="仿宋"/>
          <w:kern w:val="0"/>
          <w:sz w:val="32"/>
          <w:szCs w:val="32"/>
        </w:rPr>
        <w:t>就业率达到</w:t>
      </w:r>
      <w:r>
        <w:rPr>
          <w:rStyle w:val="9"/>
          <w:rFonts w:hint="eastAsia" w:ascii="仿宋" w:hAnsi="仿宋" w:eastAsia="仿宋"/>
          <w:kern w:val="0"/>
          <w:sz w:val="32"/>
          <w:szCs w:val="32"/>
        </w:rPr>
        <w:t>66.14</w:t>
      </w:r>
      <w:r>
        <w:rPr>
          <w:rStyle w:val="9"/>
          <w:rFonts w:ascii="仿宋" w:hAnsi="仿宋" w:eastAsia="仿宋"/>
          <w:kern w:val="0"/>
          <w:sz w:val="32"/>
          <w:szCs w:val="32"/>
        </w:rPr>
        <w:t>%，对口就业率达到</w:t>
      </w:r>
      <w:r>
        <w:rPr>
          <w:rStyle w:val="9"/>
          <w:rFonts w:hint="eastAsia" w:ascii="仿宋" w:hAnsi="仿宋" w:eastAsia="仿宋"/>
          <w:kern w:val="0"/>
          <w:sz w:val="32"/>
          <w:szCs w:val="32"/>
        </w:rPr>
        <w:t>82.32</w:t>
      </w:r>
      <w:r>
        <w:rPr>
          <w:rStyle w:val="9"/>
          <w:rFonts w:ascii="仿宋" w:hAnsi="仿宋" w:eastAsia="仿宋"/>
          <w:kern w:val="0"/>
          <w:sz w:val="32"/>
          <w:szCs w:val="32"/>
        </w:rPr>
        <w:t>%，学生本地就业底薪达到2500~3000元/月左右</w:t>
      </w:r>
      <w:r>
        <w:rPr>
          <w:rStyle w:val="9"/>
          <w:rFonts w:hint="eastAsia" w:ascii="仿宋" w:hAnsi="仿宋" w:eastAsia="仿宋"/>
          <w:kern w:val="0"/>
          <w:sz w:val="32"/>
          <w:szCs w:val="32"/>
        </w:rPr>
        <w:t>。</w:t>
      </w:r>
      <w:r>
        <w:rPr>
          <w:rStyle w:val="9"/>
          <w:rFonts w:hint="eastAsia" w:ascii="仿宋" w:hAnsi="仿宋" w:eastAsia="仿宋"/>
          <w:kern w:val="0"/>
          <w:sz w:val="32"/>
          <w:szCs w:val="32"/>
          <w:lang w:eastAsia="zh-CN"/>
        </w:rPr>
        <w:t>毕业生就业率比去年同期下降的主要原因是</w:t>
      </w:r>
      <w:r>
        <w:rPr>
          <w:rStyle w:val="9"/>
          <w:rFonts w:hint="eastAsia" w:ascii="仿宋" w:hAnsi="仿宋" w:eastAsia="仿宋"/>
          <w:kern w:val="0"/>
          <w:sz w:val="32"/>
          <w:szCs w:val="32"/>
        </w:rPr>
        <w:t>受新型冠状肺炎病毒疫情影响，社会用人单位用人需求有所下降，尤其是对口的医疗卫生机构，用人需求与往年相对比也大大降低</w:t>
      </w:r>
      <w:r>
        <w:rPr>
          <w:rStyle w:val="9"/>
          <w:rFonts w:hint="eastAsia" w:ascii="仿宋" w:hAnsi="仿宋" w:eastAsia="仿宋"/>
          <w:kern w:val="0"/>
          <w:sz w:val="32"/>
          <w:szCs w:val="32"/>
          <w:lang w:eastAsia="zh-CN"/>
        </w:rPr>
        <w:t>。同时疫情导致</w:t>
      </w:r>
      <w:r>
        <w:rPr>
          <w:rStyle w:val="9"/>
          <w:rFonts w:hint="eastAsia" w:ascii="仿宋" w:hAnsi="仿宋" w:eastAsia="仿宋"/>
          <w:kern w:val="0"/>
          <w:sz w:val="32"/>
          <w:szCs w:val="32"/>
          <w:lang w:val="en-US" w:eastAsia="zh-CN"/>
        </w:rPr>
        <w:t>2020年护理证考试推迟至9月份，部分学生选择拿到护理证才就业。</w:t>
      </w:r>
    </w:p>
    <w:p>
      <w:pPr>
        <w:spacing w:before="100" w:beforeAutospacing="1" w:after="100" w:afterAutospacing="1"/>
        <w:jc w:val="left"/>
        <w:rPr>
          <w:rStyle w:val="9"/>
          <w:rFonts w:ascii="仿宋" w:hAnsi="仿宋" w:eastAsia="仿宋" w:cs="宋体"/>
          <w:b/>
          <w:bCs/>
          <w:kern w:val="0"/>
          <w:sz w:val="32"/>
          <w:szCs w:val="32"/>
        </w:rPr>
      </w:pPr>
      <w:r>
        <w:rPr>
          <w:rStyle w:val="9"/>
          <w:rFonts w:ascii="仿宋" w:hAnsi="仿宋" w:eastAsia="仿宋"/>
          <w:kern w:val="0"/>
          <w:sz w:val="32"/>
          <w:szCs w:val="32"/>
        </w:rPr>
        <w:t>2.5</w:t>
      </w:r>
      <w:r>
        <w:rPr>
          <w:rStyle w:val="9"/>
          <w:rFonts w:ascii="仿宋" w:hAnsi="宋体" w:eastAsia="仿宋"/>
          <w:kern w:val="0"/>
          <w:sz w:val="32"/>
          <w:szCs w:val="32"/>
        </w:rPr>
        <w:t> </w:t>
      </w:r>
      <w:r>
        <w:rPr>
          <w:rStyle w:val="9"/>
          <w:rFonts w:ascii="仿宋" w:hAnsi="仿宋" w:eastAsia="仿宋"/>
          <w:kern w:val="0"/>
          <w:sz w:val="32"/>
          <w:szCs w:val="32"/>
        </w:rPr>
        <w:t>职业发展</w:t>
      </w:r>
    </w:p>
    <w:p>
      <w:pPr>
        <w:spacing w:before="100" w:beforeAutospacing="1" w:after="100" w:afterAutospacing="1"/>
        <w:ind w:firstLine="640" w:firstLineChars="200"/>
        <w:jc w:val="left"/>
        <w:rPr>
          <w:rStyle w:val="9"/>
          <w:rFonts w:hint="eastAsia" w:ascii="仿宋" w:hAnsi="仿宋" w:eastAsia="仿宋"/>
          <w:kern w:val="0"/>
          <w:sz w:val="32"/>
          <w:szCs w:val="32"/>
          <w:lang w:eastAsia="zh-CN"/>
        </w:rPr>
      </w:pPr>
      <w:r>
        <w:rPr>
          <w:rStyle w:val="9"/>
          <w:rFonts w:ascii="仿宋" w:hAnsi="仿宋" w:eastAsia="仿宋"/>
          <w:kern w:val="0"/>
          <w:sz w:val="32"/>
          <w:szCs w:val="32"/>
        </w:rPr>
        <w:t>学校积极开展学生职业生涯指导工作，</w:t>
      </w:r>
      <w:r>
        <w:rPr>
          <w:rStyle w:val="9"/>
          <w:rFonts w:hint="eastAsia" w:ascii="仿宋" w:hAnsi="仿宋" w:eastAsia="仿宋"/>
          <w:kern w:val="0"/>
          <w:sz w:val="32"/>
          <w:szCs w:val="32"/>
          <w:lang w:eastAsia="zh-CN"/>
        </w:rPr>
        <w:t>开设《职业生涯规划》课程，</w:t>
      </w:r>
      <w:r>
        <w:rPr>
          <w:rStyle w:val="9"/>
          <w:rFonts w:ascii="仿宋" w:hAnsi="仿宋" w:eastAsia="仿宋"/>
          <w:kern w:val="0"/>
          <w:sz w:val="32"/>
          <w:szCs w:val="32"/>
        </w:rPr>
        <w:t>通过理论指导和实践训练，</w:t>
      </w:r>
      <w:r>
        <w:rPr>
          <w:rStyle w:val="9"/>
          <w:rFonts w:hint="eastAsia" w:ascii="仿宋" w:hAnsi="仿宋" w:eastAsia="仿宋"/>
          <w:kern w:val="0"/>
          <w:sz w:val="32"/>
          <w:szCs w:val="32"/>
          <w:lang w:eastAsia="zh-CN"/>
        </w:rPr>
        <w:t>引导学生树立正确的职业理想和职业道德，为适应社会、融入社会做好准备。</w:t>
      </w:r>
    </w:p>
    <w:p>
      <w:pPr>
        <w:ind w:firstLine="640" w:firstLineChars="200"/>
        <w:jc w:val="left"/>
        <w:rPr>
          <w:rStyle w:val="9"/>
          <w:rFonts w:ascii="仿宋" w:hAnsi="仿宋" w:eastAsia="仿宋"/>
          <w:sz w:val="32"/>
          <w:szCs w:val="32"/>
        </w:rPr>
      </w:pPr>
      <w:r>
        <w:rPr>
          <w:rStyle w:val="9"/>
          <w:rFonts w:ascii="仿宋" w:hAnsi="仿宋" w:eastAsia="仿宋"/>
          <w:kern w:val="0"/>
          <w:sz w:val="32"/>
          <w:szCs w:val="32"/>
        </w:rPr>
        <w:t>我校</w:t>
      </w:r>
      <w:r>
        <w:rPr>
          <w:rStyle w:val="9"/>
          <w:rFonts w:hint="eastAsia" w:ascii="仿宋" w:hAnsi="仿宋" w:eastAsia="仿宋"/>
          <w:kern w:val="0"/>
          <w:sz w:val="32"/>
          <w:szCs w:val="32"/>
          <w:lang w:eastAsia="zh-CN"/>
        </w:rPr>
        <w:t>高度重视专业技能培养、理论教学和实训操作相结合，</w:t>
      </w:r>
      <w:r>
        <w:rPr>
          <w:rStyle w:val="9"/>
          <w:rFonts w:ascii="仿宋" w:hAnsi="仿宋" w:eastAsia="仿宋"/>
          <w:kern w:val="0"/>
          <w:sz w:val="32"/>
          <w:szCs w:val="32"/>
        </w:rPr>
        <w:t>积极参加省市组织的中等职业技术学校技能比赛，</w:t>
      </w:r>
      <w:r>
        <w:rPr>
          <w:rStyle w:val="9"/>
          <w:rFonts w:ascii="仿宋" w:hAnsi="仿宋" w:eastAsia="仿宋"/>
          <w:sz w:val="32"/>
          <w:szCs w:val="32"/>
        </w:rPr>
        <w:t>我校选拔出曹希桐等六位同学参加2019-2020年度湛江市中等职业技术学校护理技能竞赛。参赛同学以扎实的理论基础、娴熟的技能操作、良好的沟通能力，获得竞赛三等奖。同时黄嘉恩同学获得参加2019-2020年度广东省护理技能竞赛的资格。</w:t>
      </w:r>
    </w:p>
    <w:p>
      <w:pPr>
        <w:ind w:firstLine="640" w:firstLineChars="200"/>
        <w:jc w:val="left"/>
        <w:rPr>
          <w:rStyle w:val="9"/>
          <w:rFonts w:ascii="仿宋" w:hAnsi="仿宋" w:eastAsia="仿宋"/>
          <w:sz w:val="32"/>
          <w:szCs w:val="32"/>
        </w:rPr>
      </w:pPr>
    </w:p>
    <w:p>
      <w:pPr>
        <w:ind w:firstLine="640" w:firstLineChars="200"/>
        <w:jc w:val="left"/>
        <w:rPr>
          <w:rStyle w:val="9"/>
          <w:rFonts w:ascii="仿宋" w:hAnsi="仿宋" w:eastAsia="仿宋"/>
          <w:sz w:val="32"/>
          <w:szCs w:val="32"/>
        </w:rPr>
      </w:pPr>
    </w:p>
    <w:p>
      <w:pPr>
        <w:spacing w:before="100" w:beforeAutospacing="1" w:after="100" w:afterAutospacing="1"/>
        <w:jc w:val="left"/>
        <w:rPr>
          <w:rStyle w:val="9"/>
          <w:rFonts w:ascii="仿宋" w:hAnsi="仿宋" w:eastAsia="仿宋" w:cs="宋体"/>
          <w:b/>
          <w:bCs/>
          <w:kern w:val="36"/>
          <w:sz w:val="32"/>
          <w:szCs w:val="32"/>
        </w:rPr>
      </w:pPr>
      <w:r>
        <w:rPr>
          <w:rStyle w:val="9"/>
          <w:rFonts w:ascii="仿宋" w:hAnsi="仿宋" w:eastAsia="仿宋"/>
          <w:kern w:val="36"/>
          <w:sz w:val="32"/>
          <w:szCs w:val="32"/>
        </w:rPr>
        <w:t>3.质量保障措施</w:t>
      </w:r>
    </w:p>
    <w:p>
      <w:pPr>
        <w:spacing w:before="100" w:beforeAutospacing="1" w:after="100" w:afterAutospacing="1"/>
        <w:jc w:val="left"/>
        <w:rPr>
          <w:rStyle w:val="9"/>
          <w:rFonts w:ascii="仿宋" w:hAnsi="仿宋" w:eastAsia="仿宋" w:cs="宋体"/>
          <w:b/>
          <w:bCs/>
          <w:kern w:val="0"/>
          <w:sz w:val="32"/>
          <w:szCs w:val="32"/>
        </w:rPr>
      </w:pPr>
      <w:r>
        <w:rPr>
          <w:rStyle w:val="9"/>
          <w:rFonts w:ascii="仿宋" w:hAnsi="仿宋" w:eastAsia="仿宋"/>
          <w:kern w:val="0"/>
          <w:sz w:val="32"/>
          <w:szCs w:val="32"/>
        </w:rPr>
        <w:t>3.1专业动态调整</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为满足社会医疗卫生行业人才的需求，我校及时调整专业结构，2019年新增中医康复保健专业，并适时调整人才培养方案，为企业、行业发展提供实用型人才。</w:t>
      </w:r>
    </w:p>
    <w:p>
      <w:pPr>
        <w:spacing w:before="100" w:beforeAutospacing="1" w:after="100" w:afterAutospacing="1"/>
        <w:jc w:val="left"/>
        <w:rPr>
          <w:rStyle w:val="9"/>
          <w:rFonts w:ascii="仿宋" w:hAnsi="仿宋" w:eastAsia="仿宋" w:cs="宋体"/>
          <w:b/>
          <w:bCs/>
          <w:kern w:val="0"/>
          <w:sz w:val="32"/>
          <w:szCs w:val="32"/>
        </w:rPr>
      </w:pPr>
      <w:r>
        <w:rPr>
          <w:rStyle w:val="9"/>
          <w:rFonts w:ascii="仿宋" w:hAnsi="仿宋" w:eastAsia="仿宋"/>
          <w:kern w:val="0"/>
          <w:sz w:val="32"/>
          <w:szCs w:val="32"/>
        </w:rPr>
        <w:t>3.2教育教学改革</w:t>
      </w:r>
    </w:p>
    <w:p>
      <w:pPr>
        <w:spacing w:before="156" w:after="156"/>
        <w:jc w:val="left"/>
        <w:rPr>
          <w:rStyle w:val="9"/>
          <w:rFonts w:ascii="仿宋" w:hAnsi="仿宋" w:eastAsia="仿宋" w:cs="宋体"/>
          <w:bCs/>
          <w:kern w:val="0"/>
          <w:sz w:val="32"/>
          <w:szCs w:val="32"/>
        </w:rPr>
      </w:pPr>
      <w:r>
        <w:rPr>
          <w:rStyle w:val="9"/>
          <w:rFonts w:ascii="仿宋" w:hAnsi="仿宋" w:eastAsia="仿宋" w:cs="宋体"/>
          <w:bCs/>
          <w:kern w:val="0"/>
          <w:sz w:val="32"/>
          <w:szCs w:val="32"/>
        </w:rPr>
        <w:t>3.2.1公共基础课</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学校开设语文、数学、英语、思政课、计算机应用、心理学基础、国学通识、公共艺术、历史、健康与体育、就业指导与创业教育等公共基础课，确保每个专业的学生都掌握必备的文化基础知识。</w:t>
      </w:r>
    </w:p>
    <w:p>
      <w:pPr>
        <w:spacing w:before="156" w:after="156"/>
        <w:jc w:val="left"/>
        <w:rPr>
          <w:rStyle w:val="9"/>
          <w:rFonts w:ascii="仿宋" w:hAnsi="仿宋" w:eastAsia="仿宋" w:cs="宋体"/>
          <w:bCs/>
          <w:kern w:val="0"/>
          <w:sz w:val="32"/>
          <w:szCs w:val="32"/>
        </w:rPr>
      </w:pPr>
      <w:r>
        <w:rPr>
          <w:rStyle w:val="9"/>
          <w:rFonts w:ascii="仿宋" w:hAnsi="仿宋" w:eastAsia="仿宋" w:cs="宋体"/>
          <w:bCs/>
          <w:kern w:val="0"/>
          <w:sz w:val="32"/>
          <w:szCs w:val="32"/>
        </w:rPr>
        <w:t>3.2.2专业设置</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根据我校建设规划和发展的需要，为进一步扩大学校办学规模，以积极响应市委、市政府关于大力发展技能应用型人才培养的号召。2019年新增中医康复保健专业，现共有6个专业，专业结构更加优化合理，符合地区发展需要与学校定位，能为区域经济建设提供实用型技能人才。</w:t>
      </w:r>
    </w:p>
    <w:p>
      <w:pPr>
        <w:spacing w:before="100" w:beforeAutospacing="1" w:after="100" w:afterAutospacing="1"/>
        <w:ind w:firstLine="640" w:firstLineChars="200"/>
        <w:jc w:val="center"/>
        <w:rPr>
          <w:rStyle w:val="9"/>
          <w:rFonts w:ascii="仿宋" w:hAnsi="仿宋" w:eastAsia="仿宋"/>
          <w:kern w:val="0"/>
          <w:sz w:val="32"/>
          <w:szCs w:val="32"/>
        </w:rPr>
      </w:pPr>
      <w:r>
        <w:rPr>
          <w:rStyle w:val="9"/>
          <w:rFonts w:ascii="仿宋" w:hAnsi="仿宋" w:eastAsia="仿宋"/>
          <w:sz w:val="32"/>
          <w:szCs w:val="32"/>
        </w:rPr>
        <w:t>廉江市卫生职业技术学校专业开设一览表</w:t>
      </w:r>
    </w:p>
    <w:tbl>
      <w:tblPr>
        <w:tblStyle w:val="5"/>
        <w:tblW w:w="8522" w:type="dxa"/>
        <w:jc w:val="center"/>
        <w:tblLayout w:type="autofit"/>
        <w:tblCellMar>
          <w:top w:w="0" w:type="dxa"/>
          <w:left w:w="0" w:type="dxa"/>
          <w:bottom w:w="0" w:type="dxa"/>
          <w:right w:w="0" w:type="dxa"/>
        </w:tblCellMar>
      </w:tblPr>
      <w:tblGrid>
        <w:gridCol w:w="2831"/>
        <w:gridCol w:w="2845"/>
        <w:gridCol w:w="2846"/>
      </w:tblGrid>
      <w:tr>
        <w:tblPrEx>
          <w:tblCellMar>
            <w:top w:w="0" w:type="dxa"/>
            <w:left w:w="0" w:type="dxa"/>
            <w:bottom w:w="0" w:type="dxa"/>
            <w:right w:w="0" w:type="dxa"/>
          </w:tblCellMar>
        </w:tblPrEx>
        <w:trPr>
          <w:jc w:val="center"/>
        </w:trPr>
        <w:tc>
          <w:tcPr>
            <w:tcW w:w="2831" w:type="dxa"/>
            <w:tcBorders>
              <w:top w:val="single" w:color="000000" w:sz="8" w:space="0"/>
              <w:left w:val="single" w:color="000000" w:sz="8" w:space="0"/>
              <w:bottom w:val="single" w:color="000000" w:sz="8" w:space="0"/>
              <w:right w:val="single" w:color="000000" w:sz="8" w:space="0"/>
            </w:tcBorders>
          </w:tcPr>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专业名称</w:t>
            </w:r>
          </w:p>
        </w:tc>
        <w:tc>
          <w:tcPr>
            <w:tcW w:w="2845" w:type="dxa"/>
            <w:tcBorders>
              <w:top w:val="single" w:color="000000" w:sz="8" w:space="0"/>
              <w:left w:val="nil"/>
              <w:bottom w:val="single" w:color="000000" w:sz="8" w:space="0"/>
              <w:right w:val="single" w:color="000000" w:sz="8" w:space="0"/>
            </w:tcBorders>
          </w:tcPr>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专业代码</w:t>
            </w:r>
          </w:p>
        </w:tc>
        <w:tc>
          <w:tcPr>
            <w:tcW w:w="2846" w:type="dxa"/>
            <w:tcBorders>
              <w:top w:val="single" w:color="000000" w:sz="8" w:space="0"/>
              <w:left w:val="nil"/>
              <w:bottom w:val="single" w:color="000000" w:sz="8" w:space="0"/>
              <w:right w:val="single" w:color="000000" w:sz="8" w:space="0"/>
            </w:tcBorders>
          </w:tcPr>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专业方向</w:t>
            </w:r>
          </w:p>
        </w:tc>
      </w:tr>
      <w:tr>
        <w:tblPrEx>
          <w:tblCellMar>
            <w:top w:w="0" w:type="dxa"/>
            <w:left w:w="0" w:type="dxa"/>
            <w:bottom w:w="0" w:type="dxa"/>
            <w:right w:w="0" w:type="dxa"/>
          </w:tblCellMar>
        </w:tblPrEx>
        <w:trPr>
          <w:jc w:val="center"/>
        </w:trPr>
        <w:tc>
          <w:tcPr>
            <w:tcW w:w="2831" w:type="dxa"/>
            <w:tcBorders>
              <w:top w:val="nil"/>
              <w:left w:val="single" w:color="000000" w:sz="8" w:space="0"/>
              <w:bottom w:val="single" w:color="000000" w:sz="8" w:space="0"/>
              <w:right w:val="single" w:color="000000" w:sz="8" w:space="0"/>
            </w:tcBorders>
          </w:tcPr>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护理专业</w:t>
            </w:r>
          </w:p>
        </w:tc>
        <w:tc>
          <w:tcPr>
            <w:tcW w:w="2845" w:type="dxa"/>
            <w:tcBorders>
              <w:top w:val="nil"/>
              <w:left w:val="nil"/>
              <w:bottom w:val="single" w:color="000000" w:sz="8" w:space="0"/>
              <w:right w:val="single" w:color="000000" w:sz="8" w:space="0"/>
            </w:tcBorders>
          </w:tcPr>
          <w:p>
            <w:pPr>
              <w:ind w:firstLine="640" w:firstLineChars="200"/>
              <w:jc w:val="center"/>
              <w:rPr>
                <w:rStyle w:val="9"/>
                <w:rFonts w:ascii="仿宋" w:hAnsi="仿宋" w:eastAsia="仿宋"/>
                <w:sz w:val="32"/>
                <w:szCs w:val="32"/>
              </w:rPr>
            </w:pPr>
            <w:r>
              <w:rPr>
                <w:rStyle w:val="9"/>
                <w:rFonts w:ascii="仿宋" w:hAnsi="仿宋" w:eastAsia="仿宋"/>
                <w:sz w:val="32"/>
                <w:szCs w:val="32"/>
              </w:rPr>
              <w:t>100100</w:t>
            </w:r>
          </w:p>
        </w:tc>
        <w:tc>
          <w:tcPr>
            <w:tcW w:w="2846" w:type="dxa"/>
            <w:tcBorders>
              <w:top w:val="nil"/>
              <w:left w:val="nil"/>
              <w:bottom w:val="single" w:color="000000" w:sz="8" w:space="0"/>
              <w:right w:val="single" w:color="000000" w:sz="8" w:space="0"/>
            </w:tcBorders>
          </w:tcPr>
          <w:p>
            <w:pPr>
              <w:ind w:firstLine="640" w:firstLineChars="200"/>
              <w:jc w:val="center"/>
              <w:rPr>
                <w:rStyle w:val="9"/>
                <w:rFonts w:ascii="仿宋" w:hAnsi="仿宋" w:eastAsia="仿宋"/>
                <w:kern w:val="0"/>
                <w:sz w:val="32"/>
                <w:szCs w:val="32"/>
              </w:rPr>
            </w:pPr>
            <w:r>
              <w:rPr>
                <w:rStyle w:val="9"/>
                <w:rFonts w:ascii="仿宋" w:hAnsi="仿宋" w:eastAsia="仿宋"/>
                <w:sz w:val="32"/>
                <w:szCs w:val="32"/>
              </w:rPr>
              <w:t>临床护理</w:t>
            </w:r>
          </w:p>
        </w:tc>
      </w:tr>
      <w:tr>
        <w:tblPrEx>
          <w:tblCellMar>
            <w:top w:w="0" w:type="dxa"/>
            <w:left w:w="0" w:type="dxa"/>
            <w:bottom w:w="0" w:type="dxa"/>
            <w:right w:w="0" w:type="dxa"/>
          </w:tblCellMar>
        </w:tblPrEx>
        <w:trPr>
          <w:jc w:val="center"/>
        </w:trPr>
        <w:tc>
          <w:tcPr>
            <w:tcW w:w="2831" w:type="dxa"/>
            <w:tcBorders>
              <w:top w:val="nil"/>
              <w:left w:val="single" w:color="000000" w:sz="8" w:space="0"/>
              <w:bottom w:val="single" w:color="000000" w:sz="8" w:space="0"/>
              <w:right w:val="single" w:color="000000" w:sz="8" w:space="0"/>
            </w:tcBorders>
          </w:tcPr>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助产专业</w:t>
            </w:r>
          </w:p>
        </w:tc>
        <w:tc>
          <w:tcPr>
            <w:tcW w:w="2845" w:type="dxa"/>
            <w:tcBorders>
              <w:top w:val="nil"/>
              <w:left w:val="nil"/>
              <w:bottom w:val="single" w:color="000000" w:sz="8" w:space="0"/>
              <w:right w:val="single" w:color="000000" w:sz="8" w:space="0"/>
            </w:tcBorders>
          </w:tcPr>
          <w:p>
            <w:pPr>
              <w:ind w:firstLine="640" w:firstLineChars="200"/>
              <w:jc w:val="center"/>
              <w:rPr>
                <w:rStyle w:val="9"/>
                <w:rFonts w:ascii="仿宋" w:hAnsi="仿宋" w:eastAsia="仿宋"/>
                <w:sz w:val="32"/>
                <w:szCs w:val="32"/>
              </w:rPr>
            </w:pPr>
            <w:r>
              <w:rPr>
                <w:rStyle w:val="9"/>
                <w:rFonts w:ascii="仿宋" w:hAnsi="仿宋" w:eastAsia="仿宋"/>
                <w:sz w:val="32"/>
                <w:szCs w:val="32"/>
              </w:rPr>
              <w:t>100200</w:t>
            </w:r>
          </w:p>
        </w:tc>
        <w:tc>
          <w:tcPr>
            <w:tcW w:w="2846" w:type="dxa"/>
            <w:tcBorders>
              <w:top w:val="nil"/>
              <w:left w:val="nil"/>
              <w:bottom w:val="single" w:color="000000" w:sz="8" w:space="0"/>
              <w:right w:val="single" w:color="000000" w:sz="8" w:space="0"/>
            </w:tcBorders>
          </w:tcPr>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母婴保健</w:t>
            </w:r>
          </w:p>
        </w:tc>
      </w:tr>
      <w:tr>
        <w:tblPrEx>
          <w:tblCellMar>
            <w:top w:w="0" w:type="dxa"/>
            <w:left w:w="0" w:type="dxa"/>
            <w:bottom w:w="0" w:type="dxa"/>
            <w:right w:w="0" w:type="dxa"/>
          </w:tblCellMar>
        </w:tblPrEx>
        <w:trPr>
          <w:jc w:val="center"/>
        </w:trPr>
        <w:tc>
          <w:tcPr>
            <w:tcW w:w="2831" w:type="dxa"/>
            <w:tcBorders>
              <w:top w:val="nil"/>
              <w:left w:val="single" w:color="000000" w:sz="8" w:space="0"/>
              <w:bottom w:val="single" w:color="000000" w:sz="8" w:space="0"/>
              <w:right w:val="single" w:color="000000" w:sz="8" w:space="0"/>
            </w:tcBorders>
          </w:tcPr>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农村医学专业</w:t>
            </w:r>
          </w:p>
        </w:tc>
        <w:tc>
          <w:tcPr>
            <w:tcW w:w="2845" w:type="dxa"/>
            <w:tcBorders>
              <w:top w:val="nil"/>
              <w:left w:val="nil"/>
              <w:bottom w:val="single" w:color="000000" w:sz="8" w:space="0"/>
              <w:right w:val="single" w:color="000000" w:sz="8" w:space="0"/>
            </w:tcBorders>
          </w:tcPr>
          <w:p>
            <w:pPr>
              <w:ind w:firstLine="640" w:firstLineChars="200"/>
              <w:jc w:val="center"/>
              <w:rPr>
                <w:rStyle w:val="9"/>
                <w:rFonts w:ascii="仿宋" w:hAnsi="仿宋" w:eastAsia="仿宋"/>
                <w:kern w:val="0"/>
                <w:sz w:val="32"/>
                <w:szCs w:val="32"/>
              </w:rPr>
            </w:pPr>
            <w:r>
              <w:rPr>
                <w:rStyle w:val="9"/>
                <w:rFonts w:ascii="仿宋" w:hAnsi="仿宋" w:eastAsia="仿宋"/>
                <w:sz w:val="32"/>
                <w:szCs w:val="32"/>
              </w:rPr>
              <w:t>100300</w:t>
            </w:r>
          </w:p>
        </w:tc>
        <w:tc>
          <w:tcPr>
            <w:tcW w:w="2846" w:type="dxa"/>
            <w:tcBorders>
              <w:top w:val="nil"/>
              <w:left w:val="nil"/>
              <w:bottom w:val="single" w:color="000000" w:sz="8" w:space="0"/>
              <w:right w:val="single" w:color="000000" w:sz="8" w:space="0"/>
            </w:tcBorders>
          </w:tcPr>
          <w:p>
            <w:pPr>
              <w:ind w:firstLine="960" w:firstLineChars="300"/>
              <w:rPr>
                <w:rStyle w:val="9"/>
                <w:rFonts w:ascii="仿宋" w:hAnsi="仿宋" w:eastAsia="仿宋"/>
                <w:kern w:val="0"/>
                <w:sz w:val="32"/>
                <w:szCs w:val="32"/>
              </w:rPr>
            </w:pPr>
            <w:r>
              <w:rPr>
                <w:rStyle w:val="9"/>
                <w:rFonts w:ascii="仿宋" w:hAnsi="仿宋" w:eastAsia="仿宋"/>
                <w:sz w:val="32"/>
                <w:szCs w:val="32"/>
              </w:rPr>
              <w:t>农村医疗</w:t>
            </w:r>
          </w:p>
        </w:tc>
      </w:tr>
      <w:tr>
        <w:tblPrEx>
          <w:tblCellMar>
            <w:top w:w="0" w:type="dxa"/>
            <w:left w:w="0" w:type="dxa"/>
            <w:bottom w:w="0" w:type="dxa"/>
            <w:right w:w="0" w:type="dxa"/>
          </w:tblCellMar>
        </w:tblPrEx>
        <w:trPr>
          <w:jc w:val="center"/>
        </w:trPr>
        <w:tc>
          <w:tcPr>
            <w:tcW w:w="2831" w:type="dxa"/>
            <w:tcBorders>
              <w:top w:val="nil"/>
              <w:left w:val="single" w:color="000000" w:sz="8" w:space="0"/>
              <w:bottom w:val="single" w:color="000000" w:sz="8" w:space="0"/>
              <w:right w:val="single" w:color="000000" w:sz="8" w:space="0"/>
            </w:tcBorders>
          </w:tcPr>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药剂专业</w:t>
            </w:r>
          </w:p>
        </w:tc>
        <w:tc>
          <w:tcPr>
            <w:tcW w:w="2845" w:type="dxa"/>
            <w:tcBorders>
              <w:top w:val="nil"/>
              <w:left w:val="nil"/>
              <w:bottom w:val="single" w:color="000000" w:sz="8" w:space="0"/>
              <w:right w:val="single" w:color="000000" w:sz="8" w:space="0"/>
            </w:tcBorders>
          </w:tcPr>
          <w:p>
            <w:pPr>
              <w:ind w:firstLine="640" w:firstLineChars="200"/>
              <w:jc w:val="center"/>
              <w:rPr>
                <w:rStyle w:val="9"/>
                <w:rFonts w:ascii="仿宋" w:hAnsi="仿宋" w:eastAsia="仿宋"/>
                <w:kern w:val="0"/>
                <w:sz w:val="32"/>
                <w:szCs w:val="32"/>
              </w:rPr>
            </w:pPr>
            <w:r>
              <w:rPr>
                <w:rStyle w:val="9"/>
                <w:rFonts w:ascii="仿宋" w:hAnsi="仿宋" w:eastAsia="仿宋"/>
                <w:sz w:val="32"/>
                <w:szCs w:val="32"/>
              </w:rPr>
              <w:t>101100</w:t>
            </w:r>
          </w:p>
        </w:tc>
        <w:tc>
          <w:tcPr>
            <w:tcW w:w="2846" w:type="dxa"/>
            <w:tcBorders>
              <w:top w:val="nil"/>
              <w:left w:val="nil"/>
              <w:bottom w:val="single" w:color="000000" w:sz="8" w:space="0"/>
              <w:right w:val="single" w:color="000000" w:sz="8" w:space="0"/>
            </w:tcBorders>
          </w:tcPr>
          <w:p>
            <w:pPr>
              <w:ind w:firstLine="960" w:firstLineChars="300"/>
              <w:rPr>
                <w:rStyle w:val="9"/>
                <w:rFonts w:ascii="仿宋" w:hAnsi="仿宋" w:eastAsia="仿宋"/>
                <w:kern w:val="0"/>
                <w:sz w:val="32"/>
                <w:szCs w:val="32"/>
              </w:rPr>
            </w:pPr>
            <w:r>
              <w:rPr>
                <w:rStyle w:val="9"/>
                <w:rFonts w:ascii="仿宋" w:hAnsi="仿宋" w:eastAsia="仿宋"/>
                <w:sz w:val="32"/>
                <w:szCs w:val="32"/>
              </w:rPr>
              <w:t>临床调剂</w:t>
            </w:r>
          </w:p>
        </w:tc>
      </w:tr>
      <w:tr>
        <w:tblPrEx>
          <w:tblCellMar>
            <w:top w:w="0" w:type="dxa"/>
            <w:left w:w="0" w:type="dxa"/>
            <w:bottom w:w="0" w:type="dxa"/>
            <w:right w:w="0" w:type="dxa"/>
          </w:tblCellMar>
        </w:tblPrEx>
        <w:trPr>
          <w:jc w:val="center"/>
        </w:trPr>
        <w:tc>
          <w:tcPr>
            <w:tcW w:w="2831" w:type="dxa"/>
            <w:tcBorders>
              <w:top w:val="nil"/>
              <w:left w:val="single" w:color="000000" w:sz="8" w:space="0"/>
              <w:bottom w:val="single" w:color="auto" w:sz="4" w:space="0"/>
              <w:right w:val="single" w:color="000000" w:sz="8" w:space="0"/>
            </w:tcBorders>
          </w:tcPr>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康复技术专业</w:t>
            </w:r>
          </w:p>
        </w:tc>
        <w:tc>
          <w:tcPr>
            <w:tcW w:w="2845" w:type="dxa"/>
            <w:tcBorders>
              <w:top w:val="nil"/>
              <w:left w:val="nil"/>
              <w:bottom w:val="single" w:color="auto" w:sz="4" w:space="0"/>
              <w:right w:val="single" w:color="000000" w:sz="8" w:space="0"/>
            </w:tcBorders>
          </w:tcPr>
          <w:p>
            <w:pPr>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100500</w:t>
            </w:r>
          </w:p>
        </w:tc>
        <w:tc>
          <w:tcPr>
            <w:tcW w:w="2846" w:type="dxa"/>
            <w:tcBorders>
              <w:top w:val="nil"/>
              <w:left w:val="nil"/>
              <w:bottom w:val="single" w:color="auto" w:sz="4" w:space="0"/>
              <w:right w:val="single" w:color="000000" w:sz="8" w:space="0"/>
            </w:tcBorders>
          </w:tcPr>
          <w:p>
            <w:pPr>
              <w:ind w:firstLine="640" w:firstLineChars="200"/>
              <w:rPr>
                <w:rStyle w:val="9"/>
                <w:rFonts w:ascii="仿宋" w:hAnsi="仿宋" w:eastAsia="仿宋"/>
                <w:kern w:val="0"/>
                <w:sz w:val="32"/>
                <w:szCs w:val="32"/>
              </w:rPr>
            </w:pPr>
            <w:r>
              <w:rPr>
                <w:rStyle w:val="9"/>
                <w:rFonts w:ascii="仿宋" w:hAnsi="仿宋" w:eastAsia="仿宋"/>
                <w:sz w:val="32"/>
                <w:szCs w:val="32"/>
              </w:rPr>
              <w:t>功能康复疗法</w:t>
            </w:r>
          </w:p>
        </w:tc>
      </w:tr>
      <w:tr>
        <w:tblPrEx>
          <w:tblCellMar>
            <w:top w:w="0" w:type="dxa"/>
            <w:left w:w="0" w:type="dxa"/>
            <w:bottom w:w="0" w:type="dxa"/>
            <w:right w:w="0" w:type="dxa"/>
          </w:tblCellMar>
        </w:tblPrEx>
        <w:trPr>
          <w:jc w:val="center"/>
        </w:trPr>
        <w:tc>
          <w:tcPr>
            <w:tcW w:w="2831" w:type="dxa"/>
            <w:tcBorders>
              <w:top w:val="single" w:color="auto" w:sz="4" w:space="0"/>
              <w:left w:val="single" w:color="000000" w:sz="8" w:space="0"/>
              <w:bottom w:val="single" w:color="000000" w:sz="8" w:space="0"/>
              <w:right w:val="single" w:color="000000" w:sz="8" w:space="0"/>
            </w:tcBorders>
          </w:tcPr>
          <w:p>
            <w:pPr>
              <w:ind w:firstLine="640" w:firstLineChars="200"/>
              <w:jc w:val="center"/>
              <w:rPr>
                <w:rStyle w:val="9"/>
                <w:rFonts w:ascii="仿宋" w:hAnsi="仿宋" w:eastAsia="仿宋"/>
                <w:kern w:val="0"/>
                <w:sz w:val="32"/>
                <w:szCs w:val="32"/>
              </w:rPr>
            </w:pPr>
            <w:r>
              <w:rPr>
                <w:rStyle w:val="9"/>
                <w:rFonts w:hint="eastAsia" w:ascii="仿宋" w:hAnsi="仿宋" w:eastAsia="仿宋"/>
                <w:kern w:val="0"/>
                <w:sz w:val="32"/>
                <w:szCs w:val="32"/>
              </w:rPr>
              <w:t>中医</w:t>
            </w:r>
            <w:r>
              <w:rPr>
                <w:rStyle w:val="9"/>
                <w:rFonts w:ascii="仿宋" w:hAnsi="仿宋" w:eastAsia="仿宋"/>
                <w:kern w:val="0"/>
                <w:sz w:val="32"/>
                <w:szCs w:val="32"/>
              </w:rPr>
              <w:t>康复</w:t>
            </w:r>
            <w:r>
              <w:rPr>
                <w:rStyle w:val="9"/>
                <w:rFonts w:hint="eastAsia" w:ascii="仿宋" w:hAnsi="仿宋" w:eastAsia="仿宋"/>
                <w:kern w:val="0"/>
                <w:sz w:val="32"/>
                <w:szCs w:val="32"/>
              </w:rPr>
              <w:t>保健</w:t>
            </w:r>
          </w:p>
        </w:tc>
        <w:tc>
          <w:tcPr>
            <w:tcW w:w="2845" w:type="dxa"/>
            <w:tcBorders>
              <w:top w:val="single" w:color="auto" w:sz="4" w:space="0"/>
              <w:left w:val="nil"/>
              <w:bottom w:val="single" w:color="000000" w:sz="8" w:space="0"/>
              <w:right w:val="single" w:color="000000" w:sz="8" w:space="0"/>
            </w:tcBorders>
          </w:tcPr>
          <w:p>
            <w:pPr>
              <w:ind w:firstLine="640" w:firstLineChars="200"/>
              <w:jc w:val="center"/>
              <w:rPr>
                <w:rStyle w:val="9"/>
                <w:rFonts w:ascii="仿宋" w:hAnsi="仿宋" w:eastAsia="仿宋"/>
                <w:kern w:val="0"/>
                <w:sz w:val="32"/>
                <w:szCs w:val="32"/>
              </w:rPr>
            </w:pPr>
            <w:r>
              <w:rPr>
                <w:rStyle w:val="9"/>
                <w:rFonts w:hint="eastAsia" w:ascii="仿宋" w:hAnsi="仿宋" w:eastAsia="仿宋"/>
                <w:kern w:val="0"/>
                <w:sz w:val="32"/>
                <w:szCs w:val="32"/>
              </w:rPr>
              <w:t>101700</w:t>
            </w:r>
          </w:p>
        </w:tc>
        <w:tc>
          <w:tcPr>
            <w:tcW w:w="2846" w:type="dxa"/>
            <w:tcBorders>
              <w:top w:val="single" w:color="auto" w:sz="4" w:space="0"/>
              <w:left w:val="nil"/>
              <w:bottom w:val="single" w:color="000000" w:sz="8" w:space="0"/>
              <w:right w:val="single" w:color="000000" w:sz="8" w:space="0"/>
            </w:tcBorders>
          </w:tcPr>
          <w:p>
            <w:pPr>
              <w:ind w:firstLine="960" w:firstLineChars="300"/>
              <w:rPr>
                <w:rStyle w:val="9"/>
                <w:rFonts w:ascii="仿宋" w:hAnsi="仿宋" w:eastAsia="仿宋"/>
                <w:sz w:val="32"/>
                <w:szCs w:val="32"/>
              </w:rPr>
            </w:pPr>
            <w:r>
              <w:rPr>
                <w:rStyle w:val="9"/>
                <w:rFonts w:hint="eastAsia" w:ascii="仿宋" w:hAnsi="仿宋" w:eastAsia="仿宋"/>
                <w:sz w:val="32"/>
                <w:szCs w:val="32"/>
              </w:rPr>
              <w:t>按摩推拿</w:t>
            </w:r>
          </w:p>
        </w:tc>
      </w:tr>
    </w:tbl>
    <w:tbl>
      <w:tblPr>
        <w:tblStyle w:val="6"/>
        <w:tblpPr w:leftFromText="180" w:rightFromText="180" w:vertAnchor="text" w:tblpX="10214" w:tblpY="-165"/>
        <w:tblOverlap w:val="never"/>
        <w:tblW w:w="3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356" w:type="dxa"/>
          </w:tcPr>
          <w:p>
            <w:pPr>
              <w:widowControl/>
              <w:spacing w:before="100" w:beforeAutospacing="1" w:after="100" w:afterAutospacing="1"/>
              <w:jc w:val="center"/>
              <w:rPr>
                <w:rStyle w:val="9"/>
                <w:rFonts w:ascii="仿宋" w:hAnsi="仿宋" w:eastAsia="仿宋"/>
                <w:kern w:val="0"/>
                <w:sz w:val="32"/>
                <w:szCs w:val="32"/>
              </w:rPr>
            </w:pPr>
          </w:p>
        </w:tc>
      </w:tr>
    </w:tbl>
    <w:tbl>
      <w:tblPr>
        <w:tblStyle w:val="6"/>
        <w:tblpPr w:leftFromText="180" w:rightFromText="180" w:vertAnchor="text" w:tblpX="10214" w:tblpY="-2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81" w:type="dxa"/>
          </w:tcPr>
          <w:p>
            <w:pPr>
              <w:widowControl/>
              <w:spacing w:before="100" w:beforeAutospacing="1" w:after="100" w:afterAutospacing="1"/>
              <w:jc w:val="center"/>
              <w:rPr>
                <w:rStyle w:val="9"/>
                <w:rFonts w:ascii="仿宋" w:hAnsi="仿宋" w:eastAsia="仿宋"/>
                <w:kern w:val="0"/>
                <w:sz w:val="32"/>
                <w:szCs w:val="32"/>
              </w:rPr>
            </w:pPr>
          </w:p>
        </w:tc>
      </w:tr>
    </w:tbl>
    <w:tbl>
      <w:tblPr>
        <w:tblStyle w:val="6"/>
        <w:tblpPr w:leftFromText="180" w:rightFromText="180" w:vertAnchor="text" w:tblpX="10214" w:tblpY="-7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01" w:type="dxa"/>
          </w:tcPr>
          <w:p>
            <w:pPr>
              <w:widowControl/>
              <w:spacing w:before="100" w:beforeAutospacing="1" w:after="100" w:afterAutospacing="1"/>
              <w:jc w:val="center"/>
              <w:rPr>
                <w:rStyle w:val="9"/>
                <w:rFonts w:ascii="仿宋" w:hAnsi="仿宋" w:eastAsia="仿宋"/>
                <w:kern w:val="0"/>
                <w:sz w:val="32"/>
                <w:szCs w:val="32"/>
              </w:rPr>
            </w:pPr>
          </w:p>
        </w:tc>
      </w:tr>
    </w:tbl>
    <w:tbl>
      <w:tblPr>
        <w:tblStyle w:val="6"/>
        <w:tblpPr w:leftFromText="180" w:rightFromText="180" w:vertAnchor="text" w:tblpX="10214" w:tblpY="-5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61" w:type="dxa"/>
          </w:tcPr>
          <w:p>
            <w:pPr>
              <w:widowControl/>
              <w:spacing w:before="100" w:beforeAutospacing="1" w:after="100" w:afterAutospacing="1"/>
              <w:jc w:val="center"/>
              <w:rPr>
                <w:rStyle w:val="9"/>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61" w:type="dxa"/>
          </w:tcPr>
          <w:p>
            <w:pPr>
              <w:widowControl/>
              <w:spacing w:before="100" w:beforeAutospacing="1" w:after="100" w:afterAutospacing="1"/>
              <w:jc w:val="center"/>
              <w:rPr>
                <w:rStyle w:val="9"/>
                <w:rFonts w:ascii="仿宋" w:hAnsi="仿宋" w:eastAsia="仿宋"/>
                <w:kern w:val="0"/>
                <w:sz w:val="32"/>
                <w:szCs w:val="32"/>
              </w:rPr>
            </w:pPr>
          </w:p>
        </w:tc>
      </w:tr>
    </w:tbl>
    <w:p>
      <w:pPr>
        <w:spacing w:before="100" w:beforeAutospacing="1" w:after="100" w:afterAutospacing="1"/>
        <w:ind w:firstLine="640" w:firstLineChars="200"/>
        <w:jc w:val="center"/>
        <w:rPr>
          <w:rStyle w:val="9"/>
          <w:rFonts w:ascii="仿宋" w:hAnsi="仿宋" w:eastAsia="仿宋"/>
          <w:kern w:val="0"/>
          <w:sz w:val="32"/>
          <w:szCs w:val="32"/>
        </w:rPr>
      </w:pPr>
    </w:p>
    <w:p>
      <w:pPr>
        <w:spacing w:before="156" w:after="156"/>
        <w:jc w:val="left"/>
        <w:rPr>
          <w:rStyle w:val="9"/>
          <w:rFonts w:ascii="仿宋" w:hAnsi="仿宋" w:eastAsia="仿宋" w:cs="宋体"/>
          <w:bCs/>
          <w:kern w:val="0"/>
          <w:sz w:val="32"/>
          <w:szCs w:val="32"/>
        </w:rPr>
      </w:pPr>
      <w:r>
        <w:rPr>
          <w:rStyle w:val="9"/>
          <w:rFonts w:ascii="仿宋" w:hAnsi="仿宋" w:eastAsia="仿宋" w:cs="宋体"/>
          <w:bCs/>
          <w:kern w:val="0"/>
          <w:sz w:val="32"/>
          <w:szCs w:val="32"/>
        </w:rPr>
        <w:t>3.2.3师资队伍</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一是学校从专业带头人和骨干教师队伍建设入手，完善学校各类教师培养培训及教师激励制度，培养年轻老师成为骨干教师。</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二是学校以“双师型”教师队伍建设为重点，制定了一系列教师培养制度，坚持开展以企业顶岗培训和学校培训为主的各类培训，教师队伍整体素质有较大幅度提升。学校现有专任教师38人。目前已有17名“双师型”专任教师。</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三是积极鼓励教师参加市教育局、人社局组织的各类培训，2020年，参加省级培训162人次，参加地级市培训7人次，参加县级培训1人次，参加校本培训38人次。通过培训，进一步开阔教师视野，更新教师教育理念，更好的推进教育教学改革。</w:t>
      </w:r>
    </w:p>
    <w:p>
      <w:pPr>
        <w:spacing w:before="156" w:after="156"/>
        <w:jc w:val="left"/>
        <w:rPr>
          <w:rStyle w:val="9"/>
          <w:rFonts w:ascii="仿宋" w:hAnsi="仿宋" w:eastAsia="仿宋" w:cs="宋体"/>
          <w:bCs/>
          <w:kern w:val="0"/>
          <w:sz w:val="32"/>
          <w:szCs w:val="32"/>
        </w:rPr>
      </w:pPr>
      <w:r>
        <w:rPr>
          <w:rStyle w:val="9"/>
          <w:rFonts w:ascii="仿宋" w:hAnsi="仿宋" w:eastAsia="仿宋" w:cs="宋体"/>
          <w:bCs/>
          <w:kern w:val="0"/>
          <w:sz w:val="32"/>
          <w:szCs w:val="32"/>
        </w:rPr>
        <w:t>3.2.4课程建设</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依据教育部颁发的专业教学标准，为适应地方经济发展、产业升级及技术进步需要，我校深入行业企业调研，了解行业企业的人才结构现状、职业发展趋势、人才需求、职业发展和岗位对工作能力的要求等情况，明确专业定位，根据职业岗位的任职要求，构建并不断完善以能力为本位、以职业实践为主线、以项目课程为主体的模块化专业课程体系；合理确定公共基础课和专业技能课学时比例，根据医疗卫生行业发</w:t>
      </w:r>
      <w:r>
        <w:rPr>
          <w:rStyle w:val="9"/>
          <w:rFonts w:hint="eastAsia" w:ascii="仿宋" w:hAnsi="仿宋" w:eastAsia="仿宋"/>
          <w:kern w:val="0"/>
          <w:sz w:val="32"/>
          <w:szCs w:val="32"/>
          <w:lang w:eastAsia="zh-CN"/>
        </w:rPr>
        <w:t>展趋势</w:t>
      </w:r>
      <w:r>
        <w:rPr>
          <w:rStyle w:val="9"/>
          <w:rFonts w:ascii="仿宋" w:hAnsi="仿宋" w:eastAsia="仿宋"/>
          <w:kern w:val="0"/>
          <w:sz w:val="32"/>
          <w:szCs w:val="32"/>
        </w:rPr>
        <w:t>适时修订</w:t>
      </w:r>
      <w:r>
        <w:rPr>
          <w:rStyle w:val="9"/>
          <w:rFonts w:hint="eastAsia" w:ascii="仿宋" w:hAnsi="仿宋" w:eastAsia="仿宋"/>
          <w:kern w:val="0"/>
          <w:sz w:val="32"/>
          <w:szCs w:val="32"/>
          <w:lang w:eastAsia="zh-CN"/>
        </w:rPr>
        <w:t>、</w:t>
      </w:r>
      <w:r>
        <w:rPr>
          <w:rStyle w:val="9"/>
          <w:rFonts w:ascii="仿宋" w:hAnsi="仿宋" w:eastAsia="仿宋"/>
          <w:kern w:val="0"/>
          <w:sz w:val="32"/>
          <w:szCs w:val="32"/>
        </w:rPr>
        <w:t>选用规定教材。</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大力加强专业建设，不断提升专业建设水平，主</w:t>
      </w:r>
      <w:r>
        <w:rPr>
          <w:rStyle w:val="9"/>
          <w:rFonts w:hint="eastAsia" w:ascii="仿宋" w:hAnsi="仿宋" w:eastAsia="仿宋"/>
          <w:kern w:val="0"/>
          <w:sz w:val="32"/>
          <w:szCs w:val="32"/>
          <w:lang w:eastAsia="zh-CN"/>
        </w:rPr>
        <w:t>干</w:t>
      </w:r>
      <w:r>
        <w:rPr>
          <w:rStyle w:val="9"/>
          <w:rFonts w:ascii="仿宋" w:hAnsi="仿宋" w:eastAsia="仿宋"/>
          <w:kern w:val="0"/>
          <w:sz w:val="32"/>
          <w:szCs w:val="32"/>
        </w:rPr>
        <w:t>专业实现了教学、实训一体化，学生职业道德、职业精神培养与技术技能训练高度融合。</w:t>
      </w:r>
    </w:p>
    <w:p>
      <w:pPr>
        <w:spacing w:before="156" w:after="156"/>
        <w:jc w:val="left"/>
        <w:rPr>
          <w:rStyle w:val="9"/>
          <w:rFonts w:ascii="仿宋" w:hAnsi="仿宋" w:eastAsia="仿宋" w:cs="宋体"/>
          <w:bCs/>
          <w:kern w:val="0"/>
          <w:sz w:val="32"/>
          <w:szCs w:val="32"/>
        </w:rPr>
      </w:pPr>
      <w:r>
        <w:rPr>
          <w:rStyle w:val="9"/>
          <w:rFonts w:ascii="仿宋" w:hAnsi="仿宋" w:eastAsia="仿宋" w:cs="宋体"/>
          <w:bCs/>
          <w:kern w:val="0"/>
          <w:sz w:val="32"/>
          <w:szCs w:val="32"/>
        </w:rPr>
        <w:t>3.2.5人才培养模式改革</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学校坚持</w:t>
      </w:r>
      <w:r>
        <w:rPr>
          <w:rStyle w:val="9"/>
          <w:rFonts w:hint="eastAsia" w:ascii="仿宋" w:hAnsi="仿宋" w:eastAsia="仿宋"/>
          <w:kern w:val="0"/>
          <w:sz w:val="32"/>
          <w:szCs w:val="32"/>
          <w:lang w:eastAsia="zh-CN"/>
        </w:rPr>
        <w:t>“</w:t>
      </w:r>
      <w:r>
        <w:rPr>
          <w:rStyle w:val="9"/>
          <w:rFonts w:ascii="仿宋" w:hAnsi="仿宋" w:eastAsia="仿宋"/>
          <w:kern w:val="0"/>
          <w:sz w:val="32"/>
          <w:szCs w:val="32"/>
        </w:rPr>
        <w:t>以服务为宗旨，以就业为导向”的职业教育理念，以市场需求和行业发展为风向标，不断改革人才培养模式，结合各专业的不同特点，重视学生的思想道德素质和人文素质的培养，提高学生综合素质，加强学生实践操作能力的培训，有力</w:t>
      </w:r>
      <w:r>
        <w:rPr>
          <w:rStyle w:val="9"/>
          <w:rFonts w:hint="eastAsia" w:ascii="仿宋" w:hAnsi="仿宋" w:eastAsia="仿宋"/>
          <w:kern w:val="0"/>
          <w:sz w:val="32"/>
          <w:szCs w:val="32"/>
          <w:lang w:eastAsia="zh-CN"/>
        </w:rPr>
        <w:t>地</w:t>
      </w:r>
      <w:r>
        <w:rPr>
          <w:rStyle w:val="9"/>
          <w:rFonts w:ascii="仿宋" w:hAnsi="仿宋" w:eastAsia="仿宋"/>
          <w:kern w:val="0"/>
          <w:sz w:val="32"/>
          <w:szCs w:val="32"/>
        </w:rPr>
        <w:t>促进人才培养质量的提高。</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通过人才培养模式改革和创新，我校形成了适合各专业特点的工学结合人才培养模式，努力实现“学会做人、学会做事、学会合作、学会创新”的育人目标，积极培养实用型技术技能人才，为当地经济和社会发展培养高素质的劳动者。</w:t>
      </w:r>
    </w:p>
    <w:p>
      <w:pPr>
        <w:spacing w:before="156" w:after="156"/>
        <w:jc w:val="left"/>
        <w:rPr>
          <w:rStyle w:val="9"/>
          <w:rFonts w:ascii="仿宋" w:hAnsi="仿宋" w:eastAsia="仿宋" w:cs="宋体"/>
          <w:bCs/>
          <w:kern w:val="0"/>
          <w:sz w:val="32"/>
          <w:szCs w:val="32"/>
        </w:rPr>
      </w:pPr>
      <w:r>
        <w:rPr>
          <w:rStyle w:val="9"/>
          <w:rFonts w:ascii="仿宋" w:hAnsi="仿宋" w:eastAsia="仿宋" w:cs="宋体"/>
          <w:bCs/>
          <w:kern w:val="0"/>
          <w:sz w:val="32"/>
          <w:szCs w:val="32"/>
        </w:rPr>
        <w:t>3.2.6信息化教学</w:t>
      </w:r>
    </w:p>
    <w:p>
      <w:pPr>
        <w:spacing w:before="156" w:after="156" w:line="480" w:lineRule="exact"/>
        <w:ind w:firstLine="640" w:firstLineChars="200"/>
        <w:jc w:val="left"/>
        <w:rPr>
          <w:rStyle w:val="9"/>
          <w:rFonts w:ascii="仿宋" w:hAnsi="仿宋" w:eastAsia="仿宋" w:cs="宋体"/>
          <w:bCs/>
          <w:kern w:val="0"/>
          <w:sz w:val="32"/>
          <w:szCs w:val="32"/>
        </w:rPr>
      </w:pPr>
      <w:r>
        <w:rPr>
          <w:rStyle w:val="9"/>
          <w:rFonts w:ascii="仿宋" w:hAnsi="仿宋" w:eastAsia="仿宋"/>
          <w:kern w:val="0"/>
          <w:sz w:val="32"/>
          <w:szCs w:val="32"/>
        </w:rPr>
        <w:t>我校高度重视信息化教学，为每个班级安装了多媒体教学设备，运用计算机辅助管理和教育教学，已普及到每位教师。各专业运用多媒体课件开展教学活动，推动信息技术和教育技术的深度融合。</w:t>
      </w:r>
    </w:p>
    <w:p>
      <w:pPr>
        <w:spacing w:before="156" w:after="156" w:line="480" w:lineRule="exact"/>
        <w:jc w:val="left"/>
        <w:rPr>
          <w:rStyle w:val="9"/>
          <w:rFonts w:ascii="仿宋" w:hAnsi="仿宋" w:eastAsia="仿宋" w:cs="宋体"/>
          <w:bCs/>
          <w:kern w:val="0"/>
          <w:sz w:val="32"/>
          <w:szCs w:val="32"/>
        </w:rPr>
      </w:pPr>
      <w:r>
        <w:rPr>
          <w:rStyle w:val="9"/>
          <w:rFonts w:ascii="仿宋" w:hAnsi="仿宋" w:eastAsia="仿宋" w:cs="宋体"/>
          <w:bCs/>
          <w:kern w:val="0"/>
          <w:sz w:val="32"/>
          <w:szCs w:val="32"/>
        </w:rPr>
        <w:t>3.2.7实训基地</w:t>
      </w:r>
    </w:p>
    <w:p>
      <w:pPr>
        <w:spacing w:before="100" w:beforeAutospacing="1" w:after="100" w:afterAutospacing="1" w:line="480" w:lineRule="exact"/>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以校内实训基地建设为重点，吸纳社会资源，校企合作建设实训基地，探索校内实训基地经营主体多元化途径。与行业企业共同制订实习实训基地建设规划，进行实训项目的开发。实现课堂与实习环境一体化，满足校内生产性实训的需要，满足面向社会技术服务的需要。</w:t>
      </w:r>
      <w:r>
        <w:rPr>
          <w:rStyle w:val="9"/>
          <w:rFonts w:ascii="宋体" w:hAnsi="宋体" w:eastAsia="仿宋"/>
          <w:kern w:val="0"/>
          <w:sz w:val="32"/>
          <w:szCs w:val="32"/>
        </w:rPr>
        <w:t> </w:t>
      </w:r>
    </w:p>
    <w:p>
      <w:pPr>
        <w:spacing w:before="100" w:beforeAutospacing="1" w:after="100" w:afterAutospacing="1" w:line="480" w:lineRule="exact"/>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学校的实验仪器配备齐全，实训场所能满足教学要求。学校有11个实验实训室；拥有齐备教学仪器设备，用以支持完成上述基于实习实训过程的教学工作。详见下表七</w:t>
      </w:r>
    </w:p>
    <w:p>
      <w:pPr>
        <w:spacing w:before="100" w:beforeAutospacing="1" w:after="100" w:afterAutospacing="1" w:line="480" w:lineRule="exact"/>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表七：校内实验实训室名称</w:t>
      </w:r>
    </w:p>
    <w:tbl>
      <w:tblPr>
        <w:tblStyle w:val="5"/>
        <w:tblW w:w="5940" w:type="dxa"/>
        <w:jc w:val="center"/>
        <w:tblLayout w:type="autofit"/>
        <w:tblCellMar>
          <w:top w:w="0" w:type="dxa"/>
          <w:left w:w="0" w:type="dxa"/>
          <w:bottom w:w="0" w:type="dxa"/>
          <w:right w:w="0" w:type="dxa"/>
        </w:tblCellMar>
      </w:tblPr>
      <w:tblGrid>
        <w:gridCol w:w="1768"/>
        <w:gridCol w:w="4172"/>
      </w:tblGrid>
      <w:tr>
        <w:tblPrEx>
          <w:tblCellMar>
            <w:top w:w="0" w:type="dxa"/>
            <w:left w:w="0" w:type="dxa"/>
            <w:bottom w:w="0" w:type="dxa"/>
            <w:right w:w="0" w:type="dxa"/>
          </w:tblCellMar>
        </w:tblPrEx>
        <w:trPr>
          <w:jc w:val="center"/>
        </w:trPr>
        <w:tc>
          <w:tcPr>
            <w:tcW w:w="1768" w:type="dxa"/>
            <w:tcBorders>
              <w:top w:val="single" w:color="000000" w:sz="8" w:space="0"/>
              <w:left w:val="single" w:color="000000" w:sz="8" w:space="0"/>
              <w:bottom w:val="single" w:color="000000" w:sz="8" w:space="0"/>
              <w:right w:val="single" w:color="000000" w:sz="8" w:space="0"/>
            </w:tcBorders>
          </w:tcPr>
          <w:p>
            <w:pPr>
              <w:spacing w:before="100" w:beforeAutospacing="1" w:after="100" w:afterAutospacing="1"/>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序号</w:t>
            </w:r>
          </w:p>
        </w:tc>
        <w:tc>
          <w:tcPr>
            <w:tcW w:w="4172" w:type="dxa"/>
            <w:tcBorders>
              <w:top w:val="single" w:color="000000" w:sz="8" w:space="0"/>
              <w:left w:val="nil"/>
              <w:bottom w:val="single" w:color="000000" w:sz="8" w:space="0"/>
              <w:right w:val="single" w:color="000000" w:sz="8" w:space="0"/>
            </w:tcBorders>
          </w:tcPr>
          <w:p>
            <w:pPr>
              <w:spacing w:before="100" w:beforeAutospacing="1" w:after="100" w:afterAutospacing="1"/>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实训实验室名称</w:t>
            </w:r>
          </w:p>
        </w:tc>
      </w:tr>
      <w:tr>
        <w:tblPrEx>
          <w:tblCellMar>
            <w:top w:w="0" w:type="dxa"/>
            <w:left w:w="0" w:type="dxa"/>
            <w:bottom w:w="0" w:type="dxa"/>
            <w:right w:w="0" w:type="dxa"/>
          </w:tblCellMar>
        </w:tblPrEx>
        <w:trPr>
          <w:jc w:val="center"/>
        </w:trPr>
        <w:tc>
          <w:tcPr>
            <w:tcW w:w="1768" w:type="dxa"/>
            <w:tcBorders>
              <w:top w:val="nil"/>
              <w:left w:val="single" w:color="000000" w:sz="8" w:space="0"/>
              <w:bottom w:val="single" w:color="000000" w:sz="8" w:space="0"/>
              <w:right w:val="single" w:color="000000" w:sz="8" w:space="0"/>
            </w:tcBorders>
          </w:tcPr>
          <w:p>
            <w:pPr>
              <w:spacing w:before="100" w:beforeAutospacing="1" w:after="100" w:afterAutospacing="1"/>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1</w:t>
            </w:r>
          </w:p>
        </w:tc>
        <w:tc>
          <w:tcPr>
            <w:tcW w:w="4172" w:type="dxa"/>
            <w:tcBorders>
              <w:top w:val="nil"/>
              <w:left w:val="nil"/>
              <w:bottom w:val="single" w:color="000000" w:sz="8" w:space="0"/>
              <w:right w:val="single" w:color="000000" w:sz="8" w:space="0"/>
            </w:tcBorders>
          </w:tcPr>
          <w:p>
            <w:pPr>
              <w:spacing w:before="100" w:beforeAutospacing="1" w:after="100" w:afterAutospacing="1"/>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护理实训室2个</w:t>
            </w:r>
          </w:p>
        </w:tc>
      </w:tr>
      <w:tr>
        <w:tblPrEx>
          <w:tblCellMar>
            <w:top w:w="0" w:type="dxa"/>
            <w:left w:w="0" w:type="dxa"/>
            <w:bottom w:w="0" w:type="dxa"/>
            <w:right w:w="0" w:type="dxa"/>
          </w:tblCellMar>
        </w:tblPrEx>
        <w:trPr>
          <w:jc w:val="center"/>
        </w:trPr>
        <w:tc>
          <w:tcPr>
            <w:tcW w:w="1768" w:type="dxa"/>
            <w:tcBorders>
              <w:top w:val="nil"/>
              <w:left w:val="single" w:color="000000" w:sz="8" w:space="0"/>
              <w:bottom w:val="single" w:color="000000" w:sz="8" w:space="0"/>
              <w:right w:val="single" w:color="000000" w:sz="8" w:space="0"/>
            </w:tcBorders>
          </w:tcPr>
          <w:p>
            <w:pPr>
              <w:spacing w:before="100" w:beforeAutospacing="1" w:after="100" w:afterAutospacing="1"/>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2</w:t>
            </w:r>
          </w:p>
        </w:tc>
        <w:tc>
          <w:tcPr>
            <w:tcW w:w="4172" w:type="dxa"/>
            <w:tcBorders>
              <w:top w:val="nil"/>
              <w:left w:val="nil"/>
              <w:bottom w:val="single" w:color="000000" w:sz="8" w:space="0"/>
              <w:right w:val="single" w:color="000000" w:sz="8" w:space="0"/>
            </w:tcBorders>
          </w:tcPr>
          <w:p>
            <w:pPr>
              <w:spacing w:before="100" w:beforeAutospacing="1" w:after="100" w:afterAutospacing="1"/>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儿科实训室1个</w:t>
            </w:r>
          </w:p>
        </w:tc>
      </w:tr>
      <w:tr>
        <w:tblPrEx>
          <w:tblCellMar>
            <w:top w:w="0" w:type="dxa"/>
            <w:left w:w="0" w:type="dxa"/>
            <w:bottom w:w="0" w:type="dxa"/>
            <w:right w:w="0" w:type="dxa"/>
          </w:tblCellMar>
        </w:tblPrEx>
        <w:trPr>
          <w:jc w:val="center"/>
        </w:trPr>
        <w:tc>
          <w:tcPr>
            <w:tcW w:w="1768" w:type="dxa"/>
            <w:tcBorders>
              <w:top w:val="nil"/>
              <w:left w:val="single" w:color="000000" w:sz="8" w:space="0"/>
              <w:bottom w:val="single" w:color="000000" w:sz="8" w:space="0"/>
              <w:right w:val="single" w:color="000000" w:sz="8" w:space="0"/>
            </w:tcBorders>
          </w:tcPr>
          <w:p>
            <w:pPr>
              <w:spacing w:before="100" w:beforeAutospacing="1" w:after="100" w:afterAutospacing="1"/>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3</w:t>
            </w:r>
          </w:p>
        </w:tc>
        <w:tc>
          <w:tcPr>
            <w:tcW w:w="4172" w:type="dxa"/>
            <w:tcBorders>
              <w:top w:val="nil"/>
              <w:left w:val="nil"/>
              <w:bottom w:val="single" w:color="000000" w:sz="8" w:space="0"/>
              <w:right w:val="single" w:color="000000" w:sz="8" w:space="0"/>
            </w:tcBorders>
          </w:tcPr>
          <w:p>
            <w:pPr>
              <w:spacing w:before="100" w:beforeAutospacing="1" w:after="100" w:afterAutospacing="1"/>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妇产科实训室1个</w:t>
            </w:r>
          </w:p>
        </w:tc>
      </w:tr>
      <w:tr>
        <w:tblPrEx>
          <w:tblCellMar>
            <w:top w:w="0" w:type="dxa"/>
            <w:left w:w="0" w:type="dxa"/>
            <w:bottom w:w="0" w:type="dxa"/>
            <w:right w:w="0" w:type="dxa"/>
          </w:tblCellMar>
        </w:tblPrEx>
        <w:trPr>
          <w:jc w:val="center"/>
        </w:trPr>
        <w:tc>
          <w:tcPr>
            <w:tcW w:w="1768" w:type="dxa"/>
            <w:tcBorders>
              <w:top w:val="nil"/>
              <w:left w:val="single" w:color="000000" w:sz="8" w:space="0"/>
              <w:bottom w:val="single" w:color="000000" w:sz="8" w:space="0"/>
              <w:right w:val="single" w:color="000000" w:sz="8" w:space="0"/>
            </w:tcBorders>
          </w:tcPr>
          <w:p>
            <w:pPr>
              <w:spacing w:before="100" w:beforeAutospacing="1" w:after="100" w:afterAutospacing="1"/>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4</w:t>
            </w:r>
          </w:p>
        </w:tc>
        <w:tc>
          <w:tcPr>
            <w:tcW w:w="4172" w:type="dxa"/>
            <w:tcBorders>
              <w:top w:val="nil"/>
              <w:left w:val="nil"/>
              <w:bottom w:val="single" w:color="000000" w:sz="8" w:space="0"/>
              <w:right w:val="single" w:color="000000" w:sz="8" w:space="0"/>
            </w:tcBorders>
          </w:tcPr>
          <w:p>
            <w:pPr>
              <w:spacing w:before="100" w:beforeAutospacing="1" w:after="100" w:afterAutospacing="1"/>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外科实训室2个</w:t>
            </w:r>
          </w:p>
        </w:tc>
      </w:tr>
      <w:tr>
        <w:tblPrEx>
          <w:tblCellMar>
            <w:top w:w="0" w:type="dxa"/>
            <w:left w:w="0" w:type="dxa"/>
            <w:bottom w:w="0" w:type="dxa"/>
            <w:right w:w="0" w:type="dxa"/>
          </w:tblCellMar>
        </w:tblPrEx>
        <w:trPr>
          <w:jc w:val="center"/>
        </w:trPr>
        <w:tc>
          <w:tcPr>
            <w:tcW w:w="1768" w:type="dxa"/>
            <w:tcBorders>
              <w:top w:val="nil"/>
              <w:left w:val="single" w:color="000000" w:sz="8" w:space="0"/>
              <w:bottom w:val="single" w:color="000000" w:sz="8" w:space="0"/>
              <w:right w:val="single" w:color="000000" w:sz="8" w:space="0"/>
            </w:tcBorders>
          </w:tcPr>
          <w:p>
            <w:pPr>
              <w:spacing w:before="100" w:beforeAutospacing="1" w:after="100" w:afterAutospacing="1"/>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5</w:t>
            </w:r>
          </w:p>
        </w:tc>
        <w:tc>
          <w:tcPr>
            <w:tcW w:w="4172" w:type="dxa"/>
            <w:tcBorders>
              <w:top w:val="nil"/>
              <w:left w:val="nil"/>
              <w:bottom w:val="single" w:color="000000" w:sz="8" w:space="0"/>
              <w:right w:val="single" w:color="000000" w:sz="8" w:space="0"/>
            </w:tcBorders>
          </w:tcPr>
          <w:p>
            <w:pPr>
              <w:spacing w:before="100" w:beforeAutospacing="1" w:after="100" w:afterAutospacing="1"/>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内科实训室1个</w:t>
            </w:r>
          </w:p>
        </w:tc>
      </w:tr>
      <w:tr>
        <w:tblPrEx>
          <w:tblCellMar>
            <w:top w:w="0" w:type="dxa"/>
            <w:left w:w="0" w:type="dxa"/>
            <w:bottom w:w="0" w:type="dxa"/>
            <w:right w:w="0" w:type="dxa"/>
          </w:tblCellMar>
        </w:tblPrEx>
        <w:trPr>
          <w:jc w:val="center"/>
        </w:trPr>
        <w:tc>
          <w:tcPr>
            <w:tcW w:w="1768" w:type="dxa"/>
            <w:tcBorders>
              <w:top w:val="nil"/>
              <w:left w:val="single" w:color="000000" w:sz="8" w:space="0"/>
              <w:bottom w:val="single" w:color="000000" w:sz="8" w:space="0"/>
              <w:right w:val="single" w:color="000000" w:sz="8" w:space="0"/>
            </w:tcBorders>
          </w:tcPr>
          <w:p>
            <w:pPr>
              <w:spacing w:before="100" w:beforeAutospacing="1" w:after="100" w:afterAutospacing="1"/>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6</w:t>
            </w:r>
          </w:p>
        </w:tc>
        <w:tc>
          <w:tcPr>
            <w:tcW w:w="4172" w:type="dxa"/>
            <w:tcBorders>
              <w:top w:val="nil"/>
              <w:left w:val="nil"/>
              <w:bottom w:val="single" w:color="000000" w:sz="8" w:space="0"/>
              <w:right w:val="single" w:color="000000" w:sz="8" w:space="0"/>
            </w:tcBorders>
          </w:tcPr>
          <w:p>
            <w:pPr>
              <w:spacing w:before="100" w:beforeAutospacing="1" w:after="100" w:afterAutospacing="1"/>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中药房实训室1个</w:t>
            </w:r>
          </w:p>
        </w:tc>
      </w:tr>
      <w:tr>
        <w:tblPrEx>
          <w:tblCellMar>
            <w:top w:w="0" w:type="dxa"/>
            <w:left w:w="0" w:type="dxa"/>
            <w:bottom w:w="0" w:type="dxa"/>
            <w:right w:w="0" w:type="dxa"/>
          </w:tblCellMar>
        </w:tblPrEx>
        <w:trPr>
          <w:jc w:val="center"/>
        </w:trPr>
        <w:tc>
          <w:tcPr>
            <w:tcW w:w="1768" w:type="dxa"/>
            <w:tcBorders>
              <w:top w:val="nil"/>
              <w:left w:val="single" w:color="000000" w:sz="8" w:space="0"/>
              <w:bottom w:val="single" w:color="000000" w:sz="4" w:space="0"/>
              <w:right w:val="single" w:color="000000" w:sz="8" w:space="0"/>
            </w:tcBorders>
          </w:tcPr>
          <w:p>
            <w:pPr>
              <w:spacing w:before="100" w:beforeAutospacing="1" w:after="100" w:afterAutospacing="1"/>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7</w:t>
            </w:r>
          </w:p>
        </w:tc>
        <w:tc>
          <w:tcPr>
            <w:tcW w:w="4172" w:type="dxa"/>
            <w:tcBorders>
              <w:top w:val="nil"/>
              <w:left w:val="nil"/>
              <w:bottom w:val="single" w:color="000000" w:sz="4" w:space="0"/>
              <w:right w:val="single" w:color="000000" w:sz="8" w:space="0"/>
            </w:tcBorders>
          </w:tcPr>
          <w:p>
            <w:pPr>
              <w:spacing w:before="100" w:beforeAutospacing="1" w:after="100" w:afterAutospacing="1"/>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 xml:space="preserve"> 临床医学实训室1个</w:t>
            </w:r>
          </w:p>
        </w:tc>
      </w:tr>
      <w:tr>
        <w:tblPrEx>
          <w:tblCellMar>
            <w:top w:w="0" w:type="dxa"/>
            <w:left w:w="0" w:type="dxa"/>
            <w:bottom w:w="0" w:type="dxa"/>
            <w:right w:w="0" w:type="dxa"/>
          </w:tblCellMar>
        </w:tblPrEx>
        <w:trPr>
          <w:jc w:val="center"/>
        </w:trPr>
        <w:tc>
          <w:tcPr>
            <w:tcW w:w="1768" w:type="dxa"/>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8</w:t>
            </w:r>
          </w:p>
        </w:tc>
        <w:tc>
          <w:tcPr>
            <w:tcW w:w="4172" w:type="dxa"/>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解剖实验室1个</w:t>
            </w:r>
          </w:p>
        </w:tc>
      </w:tr>
      <w:tr>
        <w:tblPrEx>
          <w:tblCellMar>
            <w:top w:w="0" w:type="dxa"/>
            <w:left w:w="0" w:type="dxa"/>
            <w:bottom w:w="0" w:type="dxa"/>
            <w:right w:w="0" w:type="dxa"/>
          </w:tblCellMar>
        </w:tblPrEx>
        <w:trPr>
          <w:jc w:val="center"/>
        </w:trPr>
        <w:tc>
          <w:tcPr>
            <w:tcW w:w="1768" w:type="dxa"/>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9</w:t>
            </w:r>
          </w:p>
        </w:tc>
        <w:tc>
          <w:tcPr>
            <w:tcW w:w="4172" w:type="dxa"/>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基础医学实验室1个</w:t>
            </w:r>
          </w:p>
        </w:tc>
      </w:tr>
    </w:tbl>
    <w:p>
      <w:pPr>
        <w:spacing w:before="100" w:beforeAutospacing="1" w:after="100" w:afterAutospacing="1"/>
        <w:ind w:firstLine="640" w:firstLineChars="200"/>
        <w:jc w:val="left"/>
        <w:rPr>
          <w:rStyle w:val="9"/>
          <w:rFonts w:ascii="仿宋" w:hAnsi="仿宋" w:eastAsia="仿宋"/>
          <w:kern w:val="0"/>
          <w:sz w:val="32"/>
          <w:szCs w:val="32"/>
        </w:rPr>
      </w:pPr>
      <w:r>
        <w:rPr>
          <w:rStyle w:val="9"/>
          <w:rFonts w:hint="eastAsia" w:ascii="仿宋" w:hAnsi="仿宋" w:eastAsia="仿宋"/>
          <w:kern w:val="0"/>
          <w:sz w:val="32"/>
          <w:szCs w:val="32"/>
          <w:lang w:eastAsia="zh-CN"/>
        </w:rPr>
        <w:t>学校拥有</w:t>
      </w:r>
      <w:r>
        <w:rPr>
          <w:rStyle w:val="9"/>
          <w:rFonts w:ascii="仿宋" w:hAnsi="仿宋" w:eastAsia="仿宋"/>
          <w:kern w:val="0"/>
          <w:sz w:val="32"/>
          <w:szCs w:val="32"/>
        </w:rPr>
        <w:t>廉江市人民医院</w:t>
      </w:r>
      <w:r>
        <w:rPr>
          <w:rStyle w:val="9"/>
          <w:rFonts w:hint="eastAsia" w:ascii="仿宋" w:hAnsi="仿宋" w:eastAsia="仿宋"/>
          <w:kern w:val="0"/>
          <w:sz w:val="32"/>
          <w:szCs w:val="32"/>
          <w:lang w:eastAsia="zh-CN"/>
        </w:rPr>
        <w:t>、</w:t>
      </w:r>
      <w:r>
        <w:rPr>
          <w:rStyle w:val="9"/>
          <w:rFonts w:ascii="仿宋" w:hAnsi="仿宋" w:eastAsia="仿宋"/>
          <w:kern w:val="0"/>
          <w:sz w:val="32"/>
          <w:szCs w:val="32"/>
        </w:rPr>
        <w:t>廉江市博爱药业连锁有限公司</w:t>
      </w:r>
      <w:r>
        <w:rPr>
          <w:rStyle w:val="9"/>
          <w:rFonts w:hint="eastAsia" w:ascii="仿宋" w:hAnsi="仿宋" w:eastAsia="仿宋"/>
          <w:kern w:val="0"/>
          <w:sz w:val="32"/>
          <w:szCs w:val="32"/>
          <w:lang w:eastAsia="zh-CN"/>
        </w:rPr>
        <w:t>、</w:t>
      </w:r>
      <w:r>
        <w:rPr>
          <w:rStyle w:val="9"/>
          <w:rFonts w:ascii="仿宋" w:hAnsi="仿宋" w:eastAsia="仿宋"/>
          <w:kern w:val="0"/>
          <w:sz w:val="32"/>
          <w:szCs w:val="32"/>
        </w:rPr>
        <w:t>湛江市黄府大药房连锁有限公司</w:t>
      </w:r>
      <w:r>
        <w:rPr>
          <w:rStyle w:val="9"/>
          <w:rFonts w:hint="eastAsia" w:ascii="仿宋" w:hAnsi="仿宋" w:eastAsia="仿宋"/>
          <w:kern w:val="0"/>
          <w:sz w:val="32"/>
          <w:szCs w:val="32"/>
          <w:lang w:eastAsia="zh-CN"/>
        </w:rPr>
        <w:t>三个校外实训基地，</w:t>
      </w:r>
      <w:r>
        <w:rPr>
          <w:rStyle w:val="9"/>
          <w:rFonts w:ascii="仿宋" w:hAnsi="仿宋" w:eastAsia="仿宋"/>
          <w:kern w:val="0"/>
          <w:sz w:val="32"/>
          <w:szCs w:val="32"/>
        </w:rPr>
        <w:t>为实施教学和学生实习提供了充分的保障</w:t>
      </w:r>
      <w:r>
        <w:rPr>
          <w:rStyle w:val="9"/>
          <w:rFonts w:hint="eastAsia" w:ascii="仿宋" w:hAnsi="仿宋" w:eastAsia="仿宋"/>
          <w:kern w:val="0"/>
          <w:sz w:val="32"/>
          <w:szCs w:val="32"/>
          <w:lang w:eastAsia="zh-CN"/>
        </w:rPr>
        <w:t>。</w:t>
      </w:r>
      <w:r>
        <w:rPr>
          <w:rStyle w:val="9"/>
          <w:rFonts w:ascii="仿宋" w:hAnsi="仿宋" w:eastAsia="仿宋"/>
          <w:kern w:val="0"/>
          <w:sz w:val="32"/>
          <w:szCs w:val="32"/>
        </w:rPr>
        <w:t>2020年8月我校在廉江市人民医院康复科增设康复医学教学基地，更好使学生感受临床实际实践过程，掌握临床操作技能。</w:t>
      </w:r>
    </w:p>
    <w:p>
      <w:pPr>
        <w:spacing w:before="100" w:beforeAutospacing="1" w:after="100" w:afterAutospacing="1"/>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表八：校外实习实训基地</w:t>
      </w:r>
    </w:p>
    <w:tbl>
      <w:tblPr>
        <w:tblStyle w:val="5"/>
        <w:tblW w:w="7009" w:type="dxa"/>
        <w:jc w:val="center"/>
        <w:tblLayout w:type="autofit"/>
        <w:tblCellMar>
          <w:top w:w="0" w:type="dxa"/>
          <w:left w:w="0" w:type="dxa"/>
          <w:bottom w:w="0" w:type="dxa"/>
          <w:right w:w="0" w:type="dxa"/>
        </w:tblCellMar>
      </w:tblPr>
      <w:tblGrid>
        <w:gridCol w:w="2794"/>
        <w:gridCol w:w="4215"/>
      </w:tblGrid>
      <w:tr>
        <w:tblPrEx>
          <w:tblCellMar>
            <w:top w:w="0" w:type="dxa"/>
            <w:left w:w="0" w:type="dxa"/>
            <w:bottom w:w="0" w:type="dxa"/>
            <w:right w:w="0" w:type="dxa"/>
          </w:tblCellMar>
        </w:tblPrEx>
        <w:trPr>
          <w:jc w:val="center"/>
        </w:trPr>
        <w:tc>
          <w:tcPr>
            <w:tcW w:w="2794" w:type="dxa"/>
            <w:tcBorders>
              <w:top w:val="single" w:color="000000" w:sz="8" w:space="0"/>
              <w:left w:val="single" w:color="000000" w:sz="8" w:space="0"/>
              <w:bottom w:val="single" w:color="000000" w:sz="4" w:space="0"/>
              <w:right w:val="single" w:color="000000" w:sz="8" w:space="0"/>
            </w:tcBorders>
          </w:tcPr>
          <w:p>
            <w:pPr>
              <w:spacing w:before="100" w:beforeAutospacing="1" w:after="100" w:afterAutospacing="1"/>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序号</w:t>
            </w:r>
          </w:p>
        </w:tc>
        <w:tc>
          <w:tcPr>
            <w:tcW w:w="4215" w:type="dxa"/>
            <w:tcBorders>
              <w:top w:val="single" w:color="000000" w:sz="8" w:space="0"/>
              <w:left w:val="nil"/>
              <w:bottom w:val="single" w:color="000000" w:sz="4" w:space="0"/>
              <w:right w:val="single" w:color="000000" w:sz="8" w:space="0"/>
            </w:tcBorders>
          </w:tcPr>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主要相关单位名称</w:t>
            </w:r>
          </w:p>
        </w:tc>
      </w:tr>
      <w:tr>
        <w:tblPrEx>
          <w:tblCellMar>
            <w:top w:w="0" w:type="dxa"/>
            <w:left w:w="0" w:type="dxa"/>
            <w:bottom w:w="0" w:type="dxa"/>
            <w:right w:w="0" w:type="dxa"/>
          </w:tblCellMar>
        </w:tblPrEx>
        <w:trPr>
          <w:jc w:val="center"/>
        </w:trPr>
        <w:tc>
          <w:tcPr>
            <w:tcW w:w="2794" w:type="dxa"/>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1</w:t>
            </w:r>
          </w:p>
        </w:tc>
        <w:tc>
          <w:tcPr>
            <w:tcW w:w="4215"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廉江市人民医院</w:t>
            </w:r>
          </w:p>
        </w:tc>
      </w:tr>
      <w:tr>
        <w:tblPrEx>
          <w:tblCellMar>
            <w:top w:w="0" w:type="dxa"/>
            <w:left w:w="0" w:type="dxa"/>
            <w:bottom w:w="0" w:type="dxa"/>
            <w:right w:w="0" w:type="dxa"/>
          </w:tblCellMar>
        </w:tblPrEx>
        <w:trPr>
          <w:jc w:val="center"/>
        </w:trPr>
        <w:tc>
          <w:tcPr>
            <w:tcW w:w="2794" w:type="dxa"/>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2</w:t>
            </w:r>
          </w:p>
        </w:tc>
        <w:tc>
          <w:tcPr>
            <w:tcW w:w="4215"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廉江市博爱药业连锁有限公司</w:t>
            </w:r>
          </w:p>
        </w:tc>
      </w:tr>
      <w:tr>
        <w:trPr>
          <w:jc w:val="center"/>
        </w:trPr>
        <w:tc>
          <w:tcPr>
            <w:tcW w:w="2794" w:type="dxa"/>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3</w:t>
            </w:r>
          </w:p>
        </w:tc>
        <w:tc>
          <w:tcPr>
            <w:tcW w:w="4215"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ind w:firstLine="640" w:firstLineChars="200"/>
              <w:jc w:val="center"/>
              <w:rPr>
                <w:rStyle w:val="9"/>
                <w:rFonts w:ascii="仿宋" w:hAnsi="仿宋" w:eastAsia="仿宋"/>
                <w:kern w:val="0"/>
                <w:sz w:val="32"/>
                <w:szCs w:val="32"/>
              </w:rPr>
            </w:pPr>
            <w:r>
              <w:rPr>
                <w:rStyle w:val="9"/>
                <w:rFonts w:ascii="仿宋" w:hAnsi="仿宋" w:eastAsia="仿宋"/>
                <w:kern w:val="0"/>
                <w:sz w:val="32"/>
                <w:szCs w:val="32"/>
              </w:rPr>
              <w:t>湛江市黄府大药房连锁有限公司</w:t>
            </w:r>
          </w:p>
        </w:tc>
      </w:tr>
    </w:tbl>
    <w:p>
      <w:pPr>
        <w:spacing w:before="156" w:after="156"/>
        <w:jc w:val="left"/>
        <w:rPr>
          <w:rStyle w:val="9"/>
          <w:rFonts w:ascii="仿宋" w:hAnsi="仿宋" w:eastAsia="仿宋" w:cs="宋体"/>
          <w:bCs/>
          <w:kern w:val="0"/>
          <w:sz w:val="32"/>
          <w:szCs w:val="32"/>
        </w:rPr>
      </w:pPr>
      <w:r>
        <w:rPr>
          <w:rStyle w:val="9"/>
          <w:rFonts w:ascii="仿宋" w:hAnsi="仿宋" w:eastAsia="仿宋" w:cs="宋体"/>
          <w:bCs/>
          <w:kern w:val="0"/>
          <w:sz w:val="32"/>
          <w:szCs w:val="32"/>
        </w:rPr>
        <w:t>3.2.8教学资源建设</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学校重视教学资源建设，教学资源包括教学经典案例、教学视频、教学课件、教案等。</w:t>
      </w:r>
    </w:p>
    <w:p>
      <w:pPr>
        <w:spacing w:before="156" w:after="156"/>
        <w:jc w:val="left"/>
        <w:rPr>
          <w:rStyle w:val="9"/>
          <w:rFonts w:ascii="仿宋" w:hAnsi="仿宋" w:eastAsia="仿宋" w:cs="宋体"/>
          <w:bCs/>
          <w:kern w:val="0"/>
          <w:sz w:val="32"/>
          <w:szCs w:val="32"/>
        </w:rPr>
      </w:pPr>
      <w:r>
        <w:rPr>
          <w:rStyle w:val="9"/>
          <w:rFonts w:ascii="仿宋" w:hAnsi="仿宋" w:eastAsia="仿宋" w:cs="宋体"/>
          <w:bCs/>
          <w:kern w:val="0"/>
          <w:sz w:val="32"/>
          <w:szCs w:val="32"/>
        </w:rPr>
        <w:t>3.2.9教材选用</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我校坚持“双严格制度”，一是严格执行教材教辅材料准入制度。我校学生所使用的教科书为国家规划的中职教学用书目录中的教学用书。坚决不征订国家规范教材以外的教材和各种练习资料。二是严格执行教材征订正规渠道。公共文化课教材85%为高教出版社出版，医学基础课及专业课90%人民卫生出版社出版，其他书目是根据专业需要选用其他出版社出版的国家规范教材，教材印刷字迹清晰、配图形象生动，无劣质印刷品。</w:t>
      </w:r>
    </w:p>
    <w:p>
      <w:pPr>
        <w:spacing w:before="100" w:beforeAutospacing="1" w:after="100" w:afterAutospacing="1"/>
        <w:jc w:val="left"/>
        <w:rPr>
          <w:rStyle w:val="9"/>
          <w:rFonts w:ascii="仿宋" w:hAnsi="仿宋" w:eastAsia="仿宋" w:cs="宋体"/>
          <w:b/>
          <w:bCs/>
          <w:kern w:val="0"/>
          <w:sz w:val="32"/>
          <w:szCs w:val="32"/>
        </w:rPr>
      </w:pPr>
      <w:r>
        <w:rPr>
          <w:rStyle w:val="9"/>
          <w:rFonts w:ascii="仿宋" w:hAnsi="仿宋" w:eastAsia="仿宋"/>
          <w:kern w:val="0"/>
          <w:sz w:val="32"/>
          <w:szCs w:val="32"/>
        </w:rPr>
        <w:t>3.3</w:t>
      </w:r>
      <w:r>
        <w:rPr>
          <w:rStyle w:val="9"/>
          <w:rFonts w:ascii="仿宋" w:hAnsi="宋体" w:eastAsia="仿宋"/>
          <w:kern w:val="0"/>
          <w:sz w:val="32"/>
          <w:szCs w:val="32"/>
        </w:rPr>
        <w:t> </w:t>
      </w:r>
      <w:r>
        <w:rPr>
          <w:rStyle w:val="9"/>
          <w:rFonts w:ascii="仿宋" w:hAnsi="仿宋" w:eastAsia="仿宋"/>
          <w:kern w:val="0"/>
          <w:sz w:val="32"/>
          <w:szCs w:val="32"/>
        </w:rPr>
        <w:t>教师培养培训</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学校以习近平新时代中国特色社会主义思想为指导，以“自主、多元、实效”为主题，以提高教师实践能力为根本，更新培训理念，完善培训机制，创新培训模式，丰富培训内容，使培训更具有自主性、选择性和时效性，促进我校师资队伍向“师德高尚、业务精湛、结构合理、充满活力”的高素质专业化方向发展。2019年，我校教师参加国家级培训12人次，参加省级培训7人次，参加县级培训7人次，参加校本部培训60人次。2020年我校教师参加省级培训162人次，参加地市级培训7人次，参加县级培训1人次，参加校本部培训38人次。</w:t>
      </w:r>
    </w:p>
    <w:p>
      <w:pPr>
        <w:spacing w:before="100" w:beforeAutospacing="1" w:after="100" w:afterAutospacing="1"/>
        <w:jc w:val="left"/>
        <w:rPr>
          <w:rStyle w:val="9"/>
          <w:rFonts w:ascii="仿宋" w:hAnsi="仿宋" w:eastAsia="仿宋" w:cs="宋体"/>
          <w:b/>
          <w:bCs/>
          <w:kern w:val="0"/>
          <w:sz w:val="32"/>
          <w:szCs w:val="32"/>
        </w:rPr>
      </w:pPr>
      <w:r>
        <w:rPr>
          <w:rStyle w:val="9"/>
          <w:rFonts w:ascii="仿宋" w:hAnsi="仿宋" w:eastAsia="仿宋"/>
          <w:kern w:val="0"/>
          <w:sz w:val="32"/>
          <w:szCs w:val="32"/>
        </w:rPr>
        <w:t>3.4</w:t>
      </w:r>
      <w:r>
        <w:rPr>
          <w:rStyle w:val="9"/>
          <w:rFonts w:ascii="仿宋" w:hAnsi="宋体" w:eastAsia="仿宋"/>
          <w:kern w:val="0"/>
          <w:sz w:val="32"/>
          <w:szCs w:val="32"/>
        </w:rPr>
        <w:t> </w:t>
      </w:r>
      <w:r>
        <w:rPr>
          <w:rStyle w:val="9"/>
          <w:rFonts w:ascii="仿宋" w:hAnsi="仿宋" w:eastAsia="仿宋"/>
          <w:kern w:val="0"/>
          <w:sz w:val="32"/>
          <w:szCs w:val="32"/>
        </w:rPr>
        <w:t>规范管理情况</w:t>
      </w:r>
    </w:p>
    <w:p>
      <w:pPr>
        <w:spacing w:before="156" w:after="156"/>
        <w:jc w:val="left"/>
        <w:rPr>
          <w:rStyle w:val="9"/>
          <w:rFonts w:ascii="仿宋" w:hAnsi="仿宋" w:eastAsia="仿宋" w:cs="宋体"/>
          <w:bCs/>
          <w:kern w:val="0"/>
          <w:sz w:val="32"/>
          <w:szCs w:val="32"/>
        </w:rPr>
      </w:pPr>
      <w:r>
        <w:rPr>
          <w:rStyle w:val="9"/>
          <w:rFonts w:ascii="仿宋" w:hAnsi="仿宋" w:eastAsia="仿宋" w:cs="宋体"/>
          <w:bCs/>
          <w:kern w:val="0"/>
          <w:sz w:val="32"/>
          <w:szCs w:val="32"/>
        </w:rPr>
        <w:t>3.4.1教学管理规范运行</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一是不断探索和完善教学管理体系，学校设立教务科，专门管理教学工作。</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二是教学管理制度规范、完备，实施计划管理。除不定期检查外，教务科在期中和期末均组织专业人员对教学计划的执行情况进行系统的督查，确保了教学工作有计划、有执行、有检查、有总结。</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三是按照中等职业教育的人才培养目标和不同课程的岗位要求，按照规范程序编制了课程标准。</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四是教学课程的开设做到了开足开齐，教材选用规范，德育课、文化课均采用教育部和广东教育厅规定教材，专业课程均选用广东省教育厅推荐目录中教材。</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五是积极推进课程改革，大力开发校本教材，并重视资源开发与利用。</w:t>
      </w:r>
    </w:p>
    <w:p>
      <w:pPr>
        <w:spacing w:before="156" w:after="156"/>
        <w:jc w:val="left"/>
        <w:rPr>
          <w:rStyle w:val="9"/>
          <w:rFonts w:ascii="仿宋" w:hAnsi="仿宋" w:eastAsia="仿宋" w:cs="宋体"/>
          <w:bCs/>
          <w:kern w:val="0"/>
          <w:sz w:val="32"/>
          <w:szCs w:val="32"/>
        </w:rPr>
      </w:pPr>
      <w:r>
        <w:rPr>
          <w:rStyle w:val="9"/>
          <w:rFonts w:ascii="仿宋" w:hAnsi="仿宋" w:eastAsia="仿宋" w:cs="宋体"/>
          <w:bCs/>
          <w:kern w:val="0"/>
          <w:sz w:val="32"/>
          <w:szCs w:val="32"/>
        </w:rPr>
        <w:t>3.4.2学生管理创新开展</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一是加强德育队伍建设。学校进一步加强德育队伍建设，健全班主任岗位职责、工作条例、班主任工作量化考评激励机制，完善了每周主题班会制度。</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二是家校共建。每个班级建立家长微信群，加强班主任和家长的联系，起到共同管理学生，促进学生的健康成长。</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三是开展专项教育活动。</w:t>
      </w:r>
      <w:r>
        <w:rPr>
          <w:rStyle w:val="9"/>
          <w:rFonts w:hint="eastAsia" w:ascii="仿宋" w:hAnsi="仿宋" w:eastAsia="仿宋"/>
          <w:kern w:val="0"/>
          <w:sz w:val="32"/>
          <w:szCs w:val="32"/>
        </w:rPr>
        <w:t>积极</w:t>
      </w:r>
      <w:r>
        <w:rPr>
          <w:rStyle w:val="9"/>
          <w:rFonts w:ascii="仿宋" w:hAnsi="仿宋" w:eastAsia="仿宋"/>
          <w:kern w:val="0"/>
          <w:sz w:val="32"/>
          <w:szCs w:val="32"/>
        </w:rPr>
        <w:t>开展“校园文明宿舍”、“文明标兵班”评选活动，</w:t>
      </w:r>
      <w:r>
        <w:rPr>
          <w:rStyle w:val="9"/>
          <w:rFonts w:hint="eastAsia" w:ascii="仿宋" w:hAnsi="仿宋" w:eastAsia="仿宋"/>
          <w:kern w:val="0"/>
          <w:sz w:val="32"/>
          <w:szCs w:val="32"/>
        </w:rPr>
        <w:t>深入开展</w:t>
      </w:r>
      <w:r>
        <w:rPr>
          <w:rStyle w:val="9"/>
          <w:rFonts w:hint="eastAsia" w:ascii="仿宋" w:hAnsi="仿宋" w:eastAsia="仿宋"/>
          <w:kern w:val="0"/>
          <w:sz w:val="32"/>
          <w:szCs w:val="32"/>
          <w:lang w:eastAsia="zh-CN"/>
        </w:rPr>
        <w:t>“</w:t>
      </w:r>
      <w:r>
        <w:rPr>
          <w:rStyle w:val="9"/>
          <w:rFonts w:hint="eastAsia" w:ascii="仿宋" w:hAnsi="仿宋" w:eastAsia="仿宋"/>
          <w:kern w:val="0"/>
          <w:sz w:val="32"/>
          <w:szCs w:val="32"/>
        </w:rPr>
        <w:t>禁毒</w:t>
      </w:r>
      <w:r>
        <w:rPr>
          <w:rStyle w:val="9"/>
          <w:rFonts w:ascii="仿宋" w:hAnsi="仿宋" w:eastAsia="仿宋"/>
          <w:kern w:val="0"/>
          <w:sz w:val="32"/>
          <w:szCs w:val="32"/>
        </w:rPr>
        <w:t>教育</w:t>
      </w:r>
      <w:r>
        <w:rPr>
          <w:rStyle w:val="9"/>
          <w:rFonts w:hint="eastAsia" w:ascii="仿宋" w:hAnsi="仿宋" w:eastAsia="仿宋"/>
          <w:kern w:val="0"/>
          <w:sz w:val="32"/>
          <w:szCs w:val="32"/>
          <w:lang w:eastAsia="zh-CN"/>
        </w:rPr>
        <w:t>”</w:t>
      </w:r>
      <w:r>
        <w:rPr>
          <w:rStyle w:val="9"/>
          <w:rFonts w:hint="eastAsia" w:ascii="仿宋" w:hAnsi="仿宋" w:eastAsia="仿宋"/>
          <w:kern w:val="0"/>
          <w:sz w:val="32"/>
          <w:szCs w:val="32"/>
        </w:rPr>
        <w:t>、</w:t>
      </w:r>
      <w:r>
        <w:rPr>
          <w:rStyle w:val="9"/>
          <w:rFonts w:ascii="仿宋" w:hAnsi="仿宋" w:eastAsia="仿宋"/>
          <w:kern w:val="0"/>
          <w:sz w:val="32"/>
          <w:szCs w:val="32"/>
        </w:rPr>
        <w:t>“宪法进校园”</w:t>
      </w:r>
      <w:r>
        <w:rPr>
          <w:rStyle w:val="9"/>
          <w:rFonts w:hint="eastAsia" w:ascii="仿宋" w:hAnsi="仿宋" w:eastAsia="仿宋"/>
          <w:kern w:val="0"/>
          <w:sz w:val="32"/>
          <w:szCs w:val="32"/>
        </w:rPr>
        <w:t>、</w:t>
      </w:r>
      <w:r>
        <w:rPr>
          <w:rStyle w:val="9"/>
          <w:rFonts w:hint="eastAsia" w:ascii="仿宋" w:hAnsi="仿宋" w:eastAsia="仿宋"/>
          <w:kern w:val="0"/>
          <w:sz w:val="32"/>
          <w:szCs w:val="32"/>
          <w:lang w:eastAsia="zh-CN"/>
        </w:rPr>
        <w:t>“防电信诈骗”、</w:t>
      </w:r>
      <w:r>
        <w:rPr>
          <w:rStyle w:val="9"/>
          <w:rFonts w:hint="eastAsia" w:ascii="仿宋" w:hAnsi="仿宋" w:eastAsia="仿宋"/>
          <w:kern w:val="0"/>
          <w:sz w:val="32"/>
          <w:szCs w:val="32"/>
        </w:rPr>
        <w:t>“消防安全月”等</w:t>
      </w:r>
      <w:r>
        <w:rPr>
          <w:rStyle w:val="9"/>
          <w:rFonts w:ascii="仿宋" w:hAnsi="仿宋" w:eastAsia="仿宋"/>
          <w:kern w:val="0"/>
          <w:sz w:val="32"/>
          <w:szCs w:val="32"/>
        </w:rPr>
        <w:t>专题教育活动，提升学生的法纪意识</w:t>
      </w:r>
      <w:r>
        <w:rPr>
          <w:rStyle w:val="9"/>
          <w:rFonts w:hint="eastAsia" w:ascii="仿宋" w:hAnsi="仿宋" w:eastAsia="仿宋"/>
          <w:kern w:val="0"/>
          <w:sz w:val="32"/>
          <w:szCs w:val="32"/>
          <w:lang w:eastAsia="zh-CN"/>
        </w:rPr>
        <w:t>、安全意识</w:t>
      </w:r>
      <w:r>
        <w:rPr>
          <w:rStyle w:val="9"/>
          <w:rFonts w:ascii="仿宋" w:hAnsi="仿宋" w:eastAsia="仿宋"/>
          <w:kern w:val="0"/>
          <w:sz w:val="32"/>
          <w:szCs w:val="32"/>
        </w:rPr>
        <w:t>。</w:t>
      </w:r>
    </w:p>
    <w:p>
      <w:pPr>
        <w:spacing w:before="156" w:after="156"/>
        <w:jc w:val="left"/>
        <w:rPr>
          <w:rStyle w:val="9"/>
          <w:rFonts w:ascii="仿宋" w:hAnsi="仿宋" w:eastAsia="仿宋" w:cs="宋体"/>
          <w:bCs/>
          <w:kern w:val="0"/>
          <w:sz w:val="32"/>
          <w:szCs w:val="32"/>
        </w:rPr>
      </w:pPr>
      <w:r>
        <w:rPr>
          <w:rStyle w:val="9"/>
          <w:rFonts w:ascii="仿宋" w:hAnsi="仿宋" w:eastAsia="仿宋" w:cs="宋体"/>
          <w:bCs/>
          <w:kern w:val="0"/>
          <w:sz w:val="32"/>
          <w:szCs w:val="32"/>
        </w:rPr>
        <w:t>3.4.3后勤服务规范有序</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一是后勤管理规范，根据岗位，制定详细的岗位职责，严格执行“一岗双责制”。二是后勤服务有保障。配备专业的维修师傅，及时维修教室宿舍水电设施、办公桌椅等各类公用设施；根据需要及时</w:t>
      </w:r>
      <w:r>
        <w:rPr>
          <w:rStyle w:val="9"/>
          <w:rFonts w:hint="eastAsia" w:ascii="仿宋" w:hAnsi="仿宋" w:eastAsia="仿宋"/>
          <w:kern w:val="0"/>
          <w:sz w:val="32"/>
          <w:szCs w:val="32"/>
        </w:rPr>
        <w:t>购</w:t>
      </w:r>
      <w:r>
        <w:rPr>
          <w:rStyle w:val="9"/>
          <w:rFonts w:ascii="仿宋" w:hAnsi="仿宋" w:eastAsia="仿宋"/>
          <w:kern w:val="0"/>
          <w:sz w:val="32"/>
          <w:szCs w:val="32"/>
        </w:rPr>
        <w:t>买</w:t>
      </w:r>
      <w:r>
        <w:rPr>
          <w:rStyle w:val="9"/>
          <w:rFonts w:hint="eastAsia" w:ascii="仿宋" w:hAnsi="仿宋" w:eastAsia="仿宋"/>
          <w:kern w:val="0"/>
          <w:sz w:val="32"/>
          <w:szCs w:val="32"/>
        </w:rPr>
        <w:t>、</w:t>
      </w:r>
      <w:r>
        <w:rPr>
          <w:rStyle w:val="9"/>
          <w:rFonts w:ascii="仿宋" w:hAnsi="仿宋" w:eastAsia="仿宋"/>
          <w:kern w:val="0"/>
          <w:sz w:val="32"/>
          <w:szCs w:val="32"/>
        </w:rPr>
        <w:t>保障供应各类办公用品及教学实验物资。</w:t>
      </w:r>
    </w:p>
    <w:p>
      <w:pPr>
        <w:spacing w:before="156" w:after="156"/>
        <w:jc w:val="left"/>
        <w:rPr>
          <w:rStyle w:val="9"/>
          <w:rFonts w:ascii="仿宋" w:hAnsi="仿宋" w:eastAsia="仿宋" w:cs="宋体"/>
          <w:bCs/>
          <w:kern w:val="0"/>
          <w:sz w:val="32"/>
          <w:szCs w:val="32"/>
        </w:rPr>
      </w:pPr>
      <w:r>
        <w:rPr>
          <w:rStyle w:val="9"/>
          <w:rFonts w:ascii="仿宋" w:hAnsi="仿宋" w:eastAsia="仿宋" w:cs="宋体"/>
          <w:bCs/>
          <w:kern w:val="0"/>
          <w:sz w:val="32"/>
          <w:szCs w:val="32"/>
        </w:rPr>
        <w:t>3.4.4强化安全教育</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学校坚持“常防不懈”的安全稳定工作原则，学生科和总务科先后组织开展了消防安全、火灾逃生演练、安全教育日、防溺水、食品安全宣传周等专题教育活动。学校进一步强化依法治校和综合治理工作意识，先后组织开展了法治教育宣传、国家安全、抵制校园欺凌、观看禁毒影片等专题教育活动，师生违法犯罪率为零。</w:t>
      </w:r>
    </w:p>
    <w:p>
      <w:pPr>
        <w:spacing w:before="156" w:after="156"/>
        <w:jc w:val="left"/>
        <w:rPr>
          <w:rStyle w:val="9"/>
          <w:rFonts w:ascii="仿宋" w:hAnsi="仿宋" w:eastAsia="仿宋" w:cs="宋体"/>
          <w:bCs/>
          <w:kern w:val="0"/>
          <w:sz w:val="32"/>
          <w:szCs w:val="32"/>
        </w:rPr>
      </w:pPr>
      <w:r>
        <w:rPr>
          <w:rStyle w:val="9"/>
          <w:rFonts w:ascii="仿宋" w:hAnsi="仿宋" w:eastAsia="仿宋" w:cs="宋体"/>
          <w:bCs/>
          <w:kern w:val="0"/>
          <w:sz w:val="32"/>
          <w:szCs w:val="32"/>
        </w:rPr>
        <w:t>3.4.5科研管理成效显著</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学校重视教科研活动，教研科研相互促进。学校以教研室为单位组织开展教科研活动，教研组集体备课、集中开展教学研讨，支持和帮助教师参加各级优质课、课件、教案、论文评比及课题研究活动，促进了教师教学水平和教研能力的提高。</w:t>
      </w:r>
      <w:r>
        <w:rPr>
          <w:rStyle w:val="9"/>
          <w:rFonts w:hint="eastAsia" w:ascii="仿宋" w:hAnsi="仿宋" w:eastAsia="仿宋"/>
          <w:kern w:val="0"/>
          <w:sz w:val="32"/>
          <w:szCs w:val="32"/>
          <w:lang w:val="en-US" w:eastAsia="zh-CN"/>
        </w:rPr>
        <w:t>2019年</w:t>
      </w:r>
      <w:r>
        <w:rPr>
          <w:rStyle w:val="9"/>
          <w:rFonts w:ascii="仿宋" w:hAnsi="仿宋" w:eastAsia="仿宋"/>
          <w:kern w:val="0"/>
          <w:sz w:val="32"/>
          <w:szCs w:val="32"/>
        </w:rPr>
        <w:t>学校组织教师参加省市中职青年教师教学能力比赛，我校劳柳清老师获湛江市第二届中职青年教师教学能力比赛“一等奖”和广东省第二届中职青年教师教学能力比赛“三等奖”。</w:t>
      </w:r>
    </w:p>
    <w:p>
      <w:pPr>
        <w:spacing w:before="100" w:beforeAutospacing="1" w:after="100" w:afterAutospacing="1"/>
        <w:jc w:val="left"/>
        <w:rPr>
          <w:rStyle w:val="9"/>
          <w:rFonts w:ascii="仿宋" w:hAnsi="仿宋" w:eastAsia="仿宋" w:cs="宋体"/>
          <w:b/>
          <w:bCs/>
          <w:kern w:val="0"/>
          <w:sz w:val="32"/>
          <w:szCs w:val="32"/>
        </w:rPr>
      </w:pPr>
      <w:r>
        <w:rPr>
          <w:rStyle w:val="9"/>
          <w:rFonts w:ascii="仿宋" w:hAnsi="仿宋" w:eastAsia="仿宋"/>
          <w:kern w:val="0"/>
          <w:sz w:val="32"/>
          <w:szCs w:val="32"/>
        </w:rPr>
        <w:t>3.5德育工作情况</w:t>
      </w:r>
    </w:p>
    <w:p>
      <w:pPr>
        <w:spacing w:before="156" w:after="156"/>
        <w:jc w:val="left"/>
        <w:rPr>
          <w:rStyle w:val="9"/>
          <w:rFonts w:ascii="仿宋" w:hAnsi="仿宋" w:eastAsia="仿宋" w:cs="宋体"/>
          <w:bCs/>
          <w:kern w:val="0"/>
          <w:sz w:val="32"/>
          <w:szCs w:val="32"/>
        </w:rPr>
      </w:pPr>
      <w:r>
        <w:rPr>
          <w:rStyle w:val="9"/>
          <w:rFonts w:ascii="仿宋" w:hAnsi="仿宋" w:eastAsia="仿宋" w:cs="宋体"/>
          <w:bCs/>
          <w:kern w:val="0"/>
          <w:sz w:val="32"/>
          <w:szCs w:val="32"/>
        </w:rPr>
        <w:t>3.5.1</w:t>
      </w:r>
      <w:r>
        <w:rPr>
          <w:rStyle w:val="9"/>
          <w:rFonts w:ascii="仿宋" w:hAnsi="宋体" w:eastAsia="仿宋" w:cs="宋体"/>
          <w:bCs/>
          <w:kern w:val="0"/>
          <w:sz w:val="32"/>
          <w:szCs w:val="32"/>
        </w:rPr>
        <w:t> </w:t>
      </w:r>
      <w:r>
        <w:rPr>
          <w:rStyle w:val="9"/>
          <w:rFonts w:ascii="仿宋" w:hAnsi="仿宋" w:eastAsia="仿宋" w:cs="宋体"/>
          <w:bCs/>
          <w:kern w:val="0"/>
          <w:sz w:val="32"/>
          <w:szCs w:val="32"/>
        </w:rPr>
        <w:t>开设德育课程</w:t>
      </w:r>
    </w:p>
    <w:p>
      <w:pPr>
        <w:spacing w:before="156" w:after="156"/>
        <w:ind w:firstLine="640" w:firstLineChars="200"/>
        <w:jc w:val="left"/>
        <w:rPr>
          <w:rStyle w:val="9"/>
          <w:rFonts w:ascii="仿宋" w:hAnsi="仿宋" w:eastAsia="仿宋" w:cs="宋体"/>
          <w:b/>
          <w:bCs/>
          <w:kern w:val="0"/>
          <w:sz w:val="32"/>
          <w:szCs w:val="32"/>
        </w:rPr>
      </w:pPr>
      <w:r>
        <w:rPr>
          <w:rStyle w:val="9"/>
          <w:rFonts w:ascii="仿宋" w:hAnsi="仿宋" w:eastAsia="仿宋"/>
          <w:kern w:val="0"/>
          <w:sz w:val="32"/>
          <w:szCs w:val="32"/>
        </w:rPr>
        <w:t>学校德育课开设了职业生涯规划、职业道德与法律、心理健康教育3门课程，其中职业生涯规划、职业道德与法律每班2课时，心理健康每班2课时，共有3位任课教师承担着德育课的教学任务，使学生们在课余也能获得更多的心理知识和指导。每学期每个月组织开展一次德育主题班会观摩活动。</w:t>
      </w:r>
    </w:p>
    <w:p>
      <w:pPr>
        <w:rPr>
          <w:rStyle w:val="9"/>
          <w:rFonts w:ascii="仿宋" w:hAnsi="仿宋" w:eastAsia="仿宋"/>
          <w:sz w:val="32"/>
          <w:szCs w:val="32"/>
        </w:rPr>
      </w:pPr>
      <w:r>
        <w:rPr>
          <w:rStyle w:val="9"/>
          <w:rFonts w:ascii="仿宋" w:hAnsi="仿宋" w:eastAsia="仿宋"/>
          <w:sz w:val="32"/>
          <w:szCs w:val="32"/>
        </w:rPr>
        <w:t>3.5.2.开展文明风采活动，社团活动</w:t>
      </w:r>
    </w:p>
    <w:p>
      <w:pPr>
        <w:spacing w:before="156" w:after="156"/>
        <w:ind w:firstLine="640" w:firstLineChars="200"/>
        <w:jc w:val="left"/>
        <w:rPr>
          <w:rFonts w:ascii="仿宋" w:hAnsi="仿宋" w:eastAsia="仿宋"/>
          <w:sz w:val="32"/>
          <w:szCs w:val="32"/>
        </w:rPr>
      </w:pPr>
      <w:r>
        <w:rPr>
          <w:rFonts w:hint="eastAsia" w:ascii="仿宋" w:hAnsi="仿宋" w:eastAsia="仿宋"/>
          <w:sz w:val="32"/>
          <w:szCs w:val="32"/>
        </w:rPr>
        <w:t>我校紧跟时代要求，开展了一系列积极向上、同学们喜闻乐见的活动，如：“民法典-为美好生活护航演讲比赛”、“科技托起强国梦征文比赛和板报评比”、“科技托起强国梦科技小实验活动”、“光盘行动主题教育活动”等。学校结合我市全国文明城市创建工作，组织开展了形式多样的志愿者服务队活动如：“同心共创文明城，健康知识进社区”社会实践活动，“文明交通劝导员”志愿者活动。学校成立了“急救社”、“医疗社”、“气排球社”、“舞蹈社”等23个具有我校特色的社团组织，开展了形式多样内容丰富的社团活动。</w:t>
      </w:r>
    </w:p>
    <w:p>
      <w:pPr>
        <w:spacing w:before="156" w:after="156"/>
        <w:jc w:val="left"/>
        <w:rPr>
          <w:rStyle w:val="9"/>
          <w:rFonts w:ascii="仿宋" w:hAnsi="仿宋" w:eastAsia="仿宋" w:cs="宋体"/>
          <w:bCs/>
          <w:kern w:val="0"/>
          <w:sz w:val="32"/>
          <w:szCs w:val="32"/>
        </w:rPr>
      </w:pPr>
      <w:r>
        <w:rPr>
          <w:rStyle w:val="9"/>
          <w:rFonts w:ascii="仿宋" w:hAnsi="仿宋" w:eastAsia="仿宋" w:cs="宋体"/>
          <w:bCs/>
          <w:kern w:val="0"/>
          <w:sz w:val="32"/>
          <w:szCs w:val="32"/>
        </w:rPr>
        <w:t>3.5.3</w:t>
      </w:r>
      <w:r>
        <w:rPr>
          <w:rStyle w:val="9"/>
          <w:rFonts w:ascii="仿宋" w:hAnsi="宋体" w:eastAsia="仿宋" w:cs="宋体"/>
          <w:bCs/>
          <w:kern w:val="0"/>
          <w:sz w:val="32"/>
          <w:szCs w:val="32"/>
        </w:rPr>
        <w:t> </w:t>
      </w:r>
      <w:r>
        <w:rPr>
          <w:rStyle w:val="9"/>
          <w:rFonts w:ascii="仿宋" w:hAnsi="仿宋" w:eastAsia="仿宋" w:cs="宋体"/>
          <w:bCs/>
          <w:kern w:val="0"/>
          <w:sz w:val="32"/>
          <w:szCs w:val="32"/>
        </w:rPr>
        <w:t>加强团组织和学生会建设</w:t>
      </w:r>
    </w:p>
    <w:p>
      <w:pPr>
        <w:ind w:firstLine="640" w:firstLineChars="200"/>
        <w:rPr>
          <w:rStyle w:val="9"/>
          <w:rFonts w:ascii="仿宋" w:hAnsi="仿宋" w:eastAsia="仿宋"/>
          <w:sz w:val="32"/>
          <w:szCs w:val="32"/>
        </w:rPr>
      </w:pPr>
      <w:r>
        <w:rPr>
          <w:rStyle w:val="9"/>
          <w:rFonts w:ascii="仿宋" w:hAnsi="仿宋" w:eastAsia="仿宋"/>
          <w:sz w:val="32"/>
          <w:szCs w:val="32"/>
        </w:rPr>
        <w:t>学校重视学生干部队伍建设，新增设了实践部，社团部，体育部，礼仪队，文学社等部门，完善学生会机构。每年召开全校学生代表大会，选举产生新一届团支部和学生会委员会;每月召开学生干部大会，不断提升学生干部的综合素质和能力，充分发挥学生会在学生工作中以及学校大小活动中的自管自律作用，培养了团结协作能力。</w:t>
      </w:r>
    </w:p>
    <w:p>
      <w:pPr>
        <w:ind w:firstLine="640" w:firstLineChars="200"/>
        <w:rPr>
          <w:rStyle w:val="9"/>
          <w:rFonts w:ascii="仿宋" w:hAnsi="仿宋" w:eastAsia="仿宋"/>
          <w:sz w:val="32"/>
          <w:szCs w:val="32"/>
        </w:rPr>
      </w:pPr>
      <w:r>
        <w:rPr>
          <w:rStyle w:val="9"/>
          <w:rFonts w:ascii="仿宋" w:hAnsi="仿宋" w:eastAsia="仿宋"/>
          <w:sz w:val="32"/>
          <w:szCs w:val="32"/>
        </w:rPr>
        <w:t>3.6党建情况</w:t>
      </w:r>
    </w:p>
    <w:p>
      <w:pPr>
        <w:ind w:firstLine="640" w:firstLineChars="200"/>
        <w:rPr>
          <w:rStyle w:val="9"/>
          <w:rFonts w:ascii="仿宋" w:hAnsi="仿宋" w:eastAsia="仿宋"/>
          <w:sz w:val="32"/>
          <w:szCs w:val="32"/>
        </w:rPr>
      </w:pPr>
      <w:r>
        <w:rPr>
          <w:rStyle w:val="9"/>
          <w:rFonts w:ascii="仿宋" w:hAnsi="仿宋" w:eastAsia="仿宋"/>
          <w:sz w:val="32"/>
          <w:szCs w:val="32"/>
        </w:rPr>
        <w:t>学校党总支，下设三个支部，党总支部书记1人，委员5人，现有党员</w:t>
      </w:r>
      <w:r>
        <w:rPr>
          <w:rStyle w:val="9"/>
          <w:rFonts w:hint="eastAsia" w:ascii="仿宋" w:hAnsi="仿宋" w:eastAsia="仿宋"/>
          <w:sz w:val="32"/>
          <w:szCs w:val="32"/>
        </w:rPr>
        <w:t>46</w:t>
      </w:r>
      <w:r>
        <w:rPr>
          <w:rStyle w:val="9"/>
          <w:rFonts w:ascii="仿宋" w:hAnsi="仿宋" w:eastAsia="仿宋"/>
          <w:sz w:val="32"/>
          <w:szCs w:val="32"/>
        </w:rPr>
        <w:t>人（包含离退休党员</w:t>
      </w:r>
      <w:r>
        <w:rPr>
          <w:rStyle w:val="9"/>
          <w:rFonts w:hint="eastAsia" w:ascii="仿宋" w:hAnsi="仿宋" w:eastAsia="仿宋"/>
          <w:sz w:val="32"/>
          <w:szCs w:val="32"/>
        </w:rPr>
        <w:t>20</w:t>
      </w:r>
      <w:r>
        <w:rPr>
          <w:rStyle w:val="9"/>
          <w:rFonts w:ascii="仿宋" w:hAnsi="仿宋" w:eastAsia="仿宋"/>
          <w:sz w:val="32"/>
          <w:szCs w:val="32"/>
        </w:rPr>
        <w:t>人）。其中男党员</w:t>
      </w:r>
      <w:r>
        <w:rPr>
          <w:rStyle w:val="9"/>
          <w:rFonts w:hint="eastAsia" w:ascii="仿宋" w:hAnsi="仿宋" w:eastAsia="仿宋"/>
          <w:sz w:val="32"/>
          <w:szCs w:val="32"/>
        </w:rPr>
        <w:t>28</w:t>
      </w:r>
      <w:r>
        <w:rPr>
          <w:rStyle w:val="9"/>
          <w:rFonts w:ascii="仿宋" w:hAnsi="仿宋" w:eastAsia="仿宋"/>
          <w:sz w:val="32"/>
          <w:szCs w:val="32"/>
        </w:rPr>
        <w:t>人、女党</w:t>
      </w:r>
      <w:r>
        <w:rPr>
          <w:rStyle w:val="9"/>
          <w:rFonts w:hint="eastAsia" w:ascii="仿宋" w:hAnsi="仿宋" w:eastAsia="仿宋"/>
          <w:sz w:val="32"/>
          <w:szCs w:val="32"/>
        </w:rPr>
        <w:t>18</w:t>
      </w:r>
      <w:r>
        <w:rPr>
          <w:rStyle w:val="9"/>
          <w:rFonts w:ascii="仿宋" w:hAnsi="仿宋" w:eastAsia="仿宋"/>
          <w:sz w:val="32"/>
          <w:szCs w:val="32"/>
        </w:rPr>
        <w:t>员人。</w:t>
      </w:r>
    </w:p>
    <w:p>
      <w:pPr>
        <w:ind w:firstLine="640" w:firstLineChars="200"/>
        <w:rPr>
          <w:rStyle w:val="9"/>
          <w:rFonts w:ascii="仿宋" w:hAnsi="仿宋" w:eastAsia="仿宋"/>
          <w:sz w:val="32"/>
          <w:szCs w:val="32"/>
        </w:rPr>
      </w:pPr>
      <w:r>
        <w:rPr>
          <w:rStyle w:val="9"/>
          <w:rFonts w:ascii="仿宋" w:hAnsi="仿宋" w:eastAsia="仿宋"/>
          <w:sz w:val="32"/>
          <w:szCs w:val="32"/>
        </w:rPr>
        <w:t>20</w:t>
      </w:r>
      <w:r>
        <w:rPr>
          <w:rStyle w:val="9"/>
          <w:rFonts w:hint="eastAsia" w:ascii="仿宋" w:hAnsi="仿宋" w:eastAsia="仿宋"/>
          <w:sz w:val="32"/>
          <w:szCs w:val="32"/>
        </w:rPr>
        <w:t>20</w:t>
      </w:r>
      <w:r>
        <w:rPr>
          <w:rStyle w:val="9"/>
          <w:rFonts w:ascii="仿宋" w:hAnsi="仿宋" w:eastAsia="仿宋"/>
          <w:sz w:val="32"/>
          <w:szCs w:val="32"/>
        </w:rPr>
        <w:t>年我校坚持以习近平新时代中国特色社会主义思想为指导，按照市委、市直属机关委员会的要求，组织党员干部及全体教职员工定期学习《党章》、《廉洁自律条例》、《</w:t>
      </w:r>
      <w:r>
        <w:rPr>
          <w:rStyle w:val="9"/>
          <w:rFonts w:hint="eastAsia" w:ascii="仿宋" w:hAnsi="仿宋" w:eastAsia="仿宋"/>
          <w:sz w:val="32"/>
          <w:szCs w:val="32"/>
        </w:rPr>
        <w:t>习近平谈治国理政</w:t>
      </w:r>
      <w:r>
        <w:rPr>
          <w:rStyle w:val="9"/>
          <w:rFonts w:ascii="仿宋" w:hAnsi="仿宋" w:eastAsia="仿宋"/>
          <w:sz w:val="32"/>
          <w:szCs w:val="32"/>
        </w:rPr>
        <w:t>》</w:t>
      </w:r>
      <w:r>
        <w:rPr>
          <w:rStyle w:val="9"/>
          <w:rFonts w:hint="eastAsia" w:ascii="仿宋" w:hAnsi="仿宋" w:eastAsia="仿宋"/>
          <w:sz w:val="32"/>
          <w:szCs w:val="32"/>
        </w:rPr>
        <w:t>第三卷</w:t>
      </w:r>
      <w:r>
        <w:rPr>
          <w:rStyle w:val="9"/>
          <w:rFonts w:ascii="仿宋" w:hAnsi="仿宋" w:eastAsia="仿宋"/>
          <w:sz w:val="32"/>
          <w:szCs w:val="32"/>
        </w:rPr>
        <w:t>、《纪律处分条例》、《党内监督条例》、《基层组织工作条例》等党内法规制度以及党的十九大精神、习近平总书记系列重要讲话精神、时事政治等党建知识。全年，组织党员学习</w:t>
      </w:r>
      <w:r>
        <w:rPr>
          <w:rStyle w:val="9"/>
          <w:rFonts w:hint="eastAsia" w:ascii="仿宋" w:hAnsi="仿宋" w:eastAsia="仿宋"/>
          <w:sz w:val="32"/>
          <w:szCs w:val="32"/>
        </w:rPr>
        <w:t>27</w:t>
      </w:r>
      <w:r>
        <w:rPr>
          <w:rStyle w:val="9"/>
          <w:rFonts w:ascii="仿宋" w:hAnsi="仿宋" w:eastAsia="仿宋"/>
          <w:sz w:val="32"/>
          <w:szCs w:val="32"/>
        </w:rPr>
        <w:t>次，组织全体教职工政治理论学习</w:t>
      </w:r>
      <w:r>
        <w:rPr>
          <w:rStyle w:val="9"/>
          <w:rFonts w:hint="eastAsia" w:ascii="仿宋" w:hAnsi="仿宋" w:eastAsia="仿宋"/>
          <w:sz w:val="32"/>
          <w:szCs w:val="32"/>
        </w:rPr>
        <w:t>22</w:t>
      </w:r>
      <w:r>
        <w:rPr>
          <w:rStyle w:val="9"/>
          <w:rFonts w:ascii="仿宋" w:hAnsi="仿宋" w:eastAsia="仿宋"/>
          <w:sz w:val="32"/>
          <w:szCs w:val="32"/>
        </w:rPr>
        <w:t>次，组织全体党员、学生观看教育片8次，开展专题党员活动日</w:t>
      </w:r>
      <w:r>
        <w:rPr>
          <w:rStyle w:val="9"/>
          <w:rFonts w:hint="eastAsia" w:ascii="仿宋" w:hAnsi="仿宋" w:eastAsia="仿宋"/>
          <w:sz w:val="32"/>
          <w:szCs w:val="32"/>
        </w:rPr>
        <w:t>45</w:t>
      </w:r>
      <w:r>
        <w:rPr>
          <w:rStyle w:val="9"/>
          <w:rFonts w:ascii="仿宋" w:hAnsi="仿宋" w:eastAsia="仿宋"/>
          <w:sz w:val="32"/>
          <w:szCs w:val="32"/>
        </w:rPr>
        <w:t>次。切实牢固树立“四个意识”，把思想和行动统一到以习近平同志为核心的党中央周围，为全面推进学校改革发展奠定政治思想基础。</w:t>
      </w:r>
    </w:p>
    <w:p>
      <w:pPr>
        <w:ind w:firstLine="640" w:firstLineChars="200"/>
        <w:rPr>
          <w:rStyle w:val="9"/>
          <w:rFonts w:ascii="仿宋" w:hAnsi="仿宋" w:eastAsia="仿宋"/>
          <w:kern w:val="0"/>
          <w:sz w:val="32"/>
          <w:szCs w:val="32"/>
        </w:rPr>
      </w:pPr>
      <w:r>
        <w:rPr>
          <w:rStyle w:val="9"/>
          <w:rFonts w:ascii="仿宋" w:hAnsi="仿宋" w:eastAsia="仿宋"/>
          <w:sz w:val="32"/>
          <w:szCs w:val="32"/>
        </w:rPr>
        <w:t>为推进我校党建工作进展，推行“两学一做”、</w:t>
      </w:r>
      <w:r>
        <w:rPr>
          <w:rStyle w:val="9"/>
          <w:rFonts w:ascii="仿宋" w:hAnsi="仿宋" w:eastAsia="仿宋"/>
          <w:kern w:val="0"/>
          <w:sz w:val="32"/>
          <w:szCs w:val="32"/>
        </w:rPr>
        <w:t>“三会一课”、“四个日子”常态化制度化，切实严肃党内政治生活，确保党的基层组织和广大党员发挥战斗堡垒和先锋模范作用，我校以开展“不忘初心，牢记使命”活动为载体，认真学习党章党规、学习系列讲话，积极开展学习讨论、专题警示教育、重温入党誓词、现场缴纳党费、联系服务群众、参观红色教育基地等主题活动，丰富了支部的生活，调动了党员的积极性，增强了党员的宗旨意识，传递了红色正能量，营造了良好氛围，提升了党建工作整体水平，使“不忘初心，牢记使命”活动真正成为了基层党建的常设平台。</w:t>
      </w:r>
    </w:p>
    <w:p>
      <w:pPr>
        <w:spacing w:before="100" w:beforeAutospacing="1" w:after="100" w:afterAutospacing="1"/>
        <w:jc w:val="left"/>
        <w:rPr>
          <w:rStyle w:val="9"/>
          <w:rFonts w:ascii="仿宋" w:hAnsi="仿宋" w:eastAsia="仿宋"/>
          <w:kern w:val="0"/>
          <w:sz w:val="32"/>
          <w:szCs w:val="32"/>
        </w:rPr>
      </w:pPr>
      <w:r>
        <w:rPr>
          <w:rStyle w:val="9"/>
          <w:rFonts w:ascii="仿宋" w:hAnsi="仿宋" w:eastAsia="仿宋" w:cs="宋体"/>
          <w:bCs/>
          <w:kern w:val="0"/>
          <w:sz w:val="32"/>
          <w:szCs w:val="32"/>
        </w:rPr>
        <w:t>4.校企合作</w:t>
      </w:r>
    </w:p>
    <w:p>
      <w:pPr>
        <w:spacing w:before="100" w:beforeAutospacing="1" w:after="100" w:afterAutospacing="1"/>
        <w:jc w:val="left"/>
        <w:rPr>
          <w:rStyle w:val="9"/>
          <w:rFonts w:ascii="仿宋" w:hAnsi="仿宋" w:eastAsia="仿宋" w:cs="宋体"/>
          <w:b/>
          <w:bCs/>
          <w:kern w:val="0"/>
          <w:sz w:val="32"/>
          <w:szCs w:val="32"/>
        </w:rPr>
      </w:pPr>
      <w:r>
        <w:rPr>
          <w:rStyle w:val="9"/>
          <w:rFonts w:ascii="仿宋" w:hAnsi="仿宋" w:eastAsia="仿宋"/>
          <w:kern w:val="0"/>
          <w:sz w:val="32"/>
          <w:szCs w:val="32"/>
        </w:rPr>
        <w:t>4.1校企合作开展情况和效果</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学校推进校企深度合作，实现无缝对接。校企融合，建有平台，形成机制。企业参与专业建设市场调研，参与课程设置、教学计划、教学模式等方面的改革研究，提供见习、实习岗位。目前，学校已建立校外实训地3个。学校与广东养天和九济堂医药有限公司</w:t>
      </w:r>
      <w:r>
        <w:rPr>
          <w:rStyle w:val="9"/>
          <w:rFonts w:hint="eastAsia" w:ascii="仿宋" w:hAnsi="仿宋" w:eastAsia="仿宋"/>
          <w:kern w:val="0"/>
          <w:sz w:val="32"/>
          <w:szCs w:val="32"/>
        </w:rPr>
        <w:t>、廉江市博爱药业连锁有限公司等</w:t>
      </w:r>
      <w:r>
        <w:rPr>
          <w:rStyle w:val="9"/>
          <w:rFonts w:ascii="仿宋" w:hAnsi="仿宋" w:eastAsia="仿宋"/>
          <w:kern w:val="0"/>
          <w:sz w:val="32"/>
          <w:szCs w:val="32"/>
        </w:rPr>
        <w:t>合作，以建立长期稳定的校企合作办学关系，保障学生的实习岗位和就业去向。</w:t>
      </w:r>
    </w:p>
    <w:p>
      <w:pPr>
        <w:spacing w:before="100" w:beforeAutospacing="1" w:after="100" w:afterAutospacing="1"/>
        <w:jc w:val="left"/>
        <w:rPr>
          <w:rStyle w:val="9"/>
          <w:rFonts w:ascii="仿宋" w:hAnsi="仿宋" w:eastAsia="仿宋" w:cs="宋体"/>
          <w:b/>
          <w:bCs/>
          <w:kern w:val="0"/>
          <w:sz w:val="32"/>
          <w:szCs w:val="32"/>
        </w:rPr>
      </w:pPr>
      <w:r>
        <w:rPr>
          <w:rStyle w:val="9"/>
          <w:rFonts w:ascii="仿宋" w:hAnsi="仿宋" w:eastAsia="仿宋"/>
          <w:kern w:val="0"/>
          <w:sz w:val="32"/>
          <w:szCs w:val="32"/>
        </w:rPr>
        <w:t>4.2</w:t>
      </w:r>
      <w:r>
        <w:rPr>
          <w:rStyle w:val="9"/>
          <w:rFonts w:ascii="仿宋" w:hAnsi="宋体" w:eastAsia="仿宋"/>
          <w:kern w:val="0"/>
          <w:sz w:val="32"/>
          <w:szCs w:val="32"/>
        </w:rPr>
        <w:t> </w:t>
      </w:r>
      <w:r>
        <w:rPr>
          <w:rStyle w:val="9"/>
          <w:rFonts w:ascii="仿宋" w:hAnsi="仿宋" w:eastAsia="仿宋"/>
          <w:kern w:val="0"/>
          <w:sz w:val="32"/>
          <w:szCs w:val="32"/>
        </w:rPr>
        <w:t>学生实习情况</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近几年我校广泛建立校外实训基地，加强了与企业之间的合作，为学生实训实习提供了良好的平台。在学生实习工作中，学校根据上级要求，严格执行《职业学校学生实习管理规定》，详细制定学生顶岗实习计划，签订实习三方协议书，安排学生</w:t>
      </w:r>
      <w:r>
        <w:rPr>
          <w:rStyle w:val="9"/>
          <w:rFonts w:hint="eastAsia" w:ascii="仿宋" w:hAnsi="仿宋" w:eastAsia="仿宋"/>
          <w:kern w:val="0"/>
          <w:sz w:val="32"/>
          <w:szCs w:val="32"/>
          <w:lang w:eastAsia="zh-CN"/>
        </w:rPr>
        <w:t>到</w:t>
      </w:r>
      <w:r>
        <w:rPr>
          <w:rStyle w:val="9"/>
          <w:rFonts w:ascii="仿宋" w:hAnsi="仿宋" w:eastAsia="仿宋"/>
          <w:kern w:val="0"/>
          <w:sz w:val="32"/>
          <w:szCs w:val="32"/>
        </w:rPr>
        <w:t>合法经营、管理规范、实习设备完备、符合安全生产法律法规的单位实习，并选派优秀指导老师跟踪指导。学生本地实习率达到100%。</w:t>
      </w:r>
      <w:bookmarkStart w:id="0" w:name="_GoBack"/>
      <w:bookmarkEnd w:id="0"/>
    </w:p>
    <w:p>
      <w:pPr>
        <w:spacing w:before="100" w:beforeAutospacing="1" w:after="100" w:afterAutospacing="1"/>
        <w:jc w:val="left"/>
        <w:rPr>
          <w:rStyle w:val="9"/>
          <w:rFonts w:ascii="仿宋" w:hAnsi="仿宋" w:eastAsia="仿宋" w:cs="宋体"/>
          <w:b/>
          <w:bCs/>
          <w:kern w:val="36"/>
          <w:sz w:val="32"/>
          <w:szCs w:val="32"/>
        </w:rPr>
      </w:pPr>
      <w:r>
        <w:rPr>
          <w:rStyle w:val="9"/>
          <w:rFonts w:ascii="仿宋" w:hAnsi="仿宋" w:eastAsia="仿宋"/>
          <w:kern w:val="36"/>
          <w:sz w:val="32"/>
          <w:szCs w:val="32"/>
        </w:rPr>
        <w:t>5.社会贡献</w:t>
      </w:r>
    </w:p>
    <w:p>
      <w:pPr>
        <w:spacing w:before="100" w:beforeAutospacing="1" w:after="100" w:afterAutospacing="1"/>
        <w:jc w:val="left"/>
        <w:rPr>
          <w:rStyle w:val="9"/>
          <w:rFonts w:ascii="仿宋" w:hAnsi="仿宋" w:eastAsia="仿宋" w:cs="宋体"/>
          <w:b/>
          <w:bCs/>
          <w:kern w:val="0"/>
          <w:sz w:val="32"/>
          <w:szCs w:val="32"/>
        </w:rPr>
      </w:pPr>
      <w:r>
        <w:rPr>
          <w:rStyle w:val="9"/>
          <w:rFonts w:ascii="仿宋" w:hAnsi="仿宋" w:eastAsia="仿宋"/>
          <w:kern w:val="0"/>
          <w:sz w:val="32"/>
          <w:szCs w:val="32"/>
        </w:rPr>
        <w:t>5.1技术技能人才培养</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学校把学生就业指导工作为事业发展的生命线。开展丰富多样创业教育活动，进行职业生涯成长规划教育，以培养职业能力、职业素养；建立就业创业信息平台，强化就业创业管理，完善就业服务体系。建立就业学生管理的跟踪和巡视回访制度，积极为毕业生提供后续管理服务和技术支撑。</w:t>
      </w:r>
    </w:p>
    <w:p>
      <w:pPr>
        <w:spacing w:before="100" w:beforeAutospacing="1" w:after="100" w:afterAutospacing="1"/>
        <w:jc w:val="left"/>
        <w:rPr>
          <w:rStyle w:val="9"/>
          <w:rFonts w:ascii="仿宋" w:hAnsi="仿宋" w:eastAsia="仿宋" w:cs="宋体"/>
          <w:b/>
          <w:bCs/>
          <w:kern w:val="0"/>
          <w:sz w:val="32"/>
          <w:szCs w:val="32"/>
        </w:rPr>
      </w:pPr>
      <w:r>
        <w:rPr>
          <w:rStyle w:val="9"/>
          <w:rFonts w:ascii="仿宋" w:hAnsi="仿宋" w:eastAsia="仿宋"/>
          <w:kern w:val="0"/>
          <w:sz w:val="32"/>
          <w:szCs w:val="32"/>
        </w:rPr>
        <w:t>5.2社会服务</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我校始终坚持围绕我市创建全国文明城市，为市民送去专业技能，传播健康知识，服务大众，主动服务社会发展大局。</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20</w:t>
      </w:r>
      <w:r>
        <w:rPr>
          <w:rStyle w:val="9"/>
          <w:rFonts w:hint="eastAsia" w:ascii="仿宋" w:hAnsi="仿宋" w:eastAsia="仿宋"/>
          <w:kern w:val="0"/>
          <w:sz w:val="32"/>
          <w:szCs w:val="32"/>
        </w:rPr>
        <w:t>20</w:t>
      </w:r>
      <w:r>
        <w:rPr>
          <w:rStyle w:val="9"/>
          <w:rFonts w:ascii="仿宋" w:hAnsi="仿宋" w:eastAsia="仿宋"/>
          <w:kern w:val="0"/>
          <w:sz w:val="32"/>
          <w:szCs w:val="32"/>
        </w:rPr>
        <w:t>年，我校开展“全市文明交通劝导员”志愿者活动，服务人数</w:t>
      </w:r>
      <w:r>
        <w:rPr>
          <w:rStyle w:val="9"/>
          <w:rFonts w:hint="eastAsia" w:ascii="仿宋" w:hAnsi="仿宋" w:eastAsia="仿宋"/>
          <w:kern w:val="0"/>
          <w:sz w:val="32"/>
          <w:szCs w:val="32"/>
        </w:rPr>
        <w:t>3110</w:t>
      </w:r>
      <w:r>
        <w:rPr>
          <w:rStyle w:val="9"/>
          <w:rFonts w:ascii="仿宋" w:hAnsi="仿宋" w:eastAsia="仿宋"/>
          <w:kern w:val="0"/>
          <w:sz w:val="32"/>
          <w:szCs w:val="32"/>
        </w:rPr>
        <w:t>人次；开展“廉江历史发展与文化习俗及礼仪培训”志愿者活动，服务人数2168人次；开展“学雷锋志愿者义诊、健康知识进万家”社会实践活动，服务人数</w:t>
      </w:r>
      <w:r>
        <w:rPr>
          <w:rStyle w:val="9"/>
          <w:rFonts w:hint="eastAsia" w:ascii="仿宋" w:hAnsi="仿宋" w:eastAsia="仿宋"/>
          <w:kern w:val="0"/>
          <w:sz w:val="32"/>
          <w:szCs w:val="32"/>
        </w:rPr>
        <w:t>1225</w:t>
      </w:r>
      <w:r>
        <w:rPr>
          <w:rStyle w:val="9"/>
          <w:rFonts w:ascii="仿宋" w:hAnsi="仿宋" w:eastAsia="仿宋"/>
          <w:kern w:val="0"/>
          <w:sz w:val="32"/>
          <w:szCs w:val="32"/>
        </w:rPr>
        <w:t>人次；与万科苑开展“同心共创文明城，健康知识进社区”志愿者活动，服务人数</w:t>
      </w:r>
      <w:r>
        <w:rPr>
          <w:rStyle w:val="9"/>
          <w:rFonts w:hint="eastAsia" w:ascii="仿宋" w:hAnsi="仿宋" w:eastAsia="仿宋"/>
          <w:kern w:val="0"/>
          <w:sz w:val="32"/>
          <w:szCs w:val="32"/>
        </w:rPr>
        <w:t>1632</w:t>
      </w:r>
      <w:r>
        <w:rPr>
          <w:rStyle w:val="9"/>
          <w:rFonts w:ascii="仿宋" w:hAnsi="仿宋" w:eastAsia="仿宋"/>
          <w:kern w:val="0"/>
          <w:sz w:val="32"/>
          <w:szCs w:val="32"/>
        </w:rPr>
        <w:t>人次，全年我校志愿者活动蓬勃开展，为廉江市的发展贡献了一份力量，全年志愿者参与人数达</w:t>
      </w:r>
      <w:r>
        <w:rPr>
          <w:rStyle w:val="9"/>
          <w:rFonts w:hint="eastAsia" w:ascii="仿宋" w:hAnsi="仿宋" w:eastAsia="仿宋"/>
          <w:kern w:val="0"/>
          <w:sz w:val="32"/>
          <w:szCs w:val="32"/>
        </w:rPr>
        <w:t>336</w:t>
      </w:r>
      <w:r>
        <w:rPr>
          <w:rStyle w:val="9"/>
          <w:rFonts w:ascii="仿宋" w:hAnsi="仿宋" w:eastAsia="仿宋"/>
          <w:kern w:val="0"/>
          <w:sz w:val="32"/>
          <w:szCs w:val="32"/>
        </w:rPr>
        <w:t>人次，志愿者服务总时长达</w:t>
      </w:r>
      <w:r>
        <w:rPr>
          <w:rStyle w:val="9"/>
          <w:rFonts w:hint="eastAsia" w:ascii="仿宋" w:hAnsi="仿宋" w:eastAsia="仿宋"/>
          <w:kern w:val="0"/>
          <w:sz w:val="32"/>
          <w:szCs w:val="32"/>
        </w:rPr>
        <w:t>720</w:t>
      </w:r>
      <w:r>
        <w:rPr>
          <w:rStyle w:val="9"/>
          <w:rFonts w:ascii="仿宋" w:hAnsi="仿宋" w:eastAsia="仿宋"/>
          <w:kern w:val="0"/>
          <w:sz w:val="32"/>
          <w:szCs w:val="32"/>
        </w:rPr>
        <w:t>小时以上，服务社会达3万人次。</w:t>
      </w:r>
    </w:p>
    <w:p>
      <w:pPr>
        <w:spacing w:before="100" w:beforeAutospacing="1" w:after="100" w:afterAutospacing="1"/>
        <w:jc w:val="left"/>
        <w:rPr>
          <w:rStyle w:val="9"/>
          <w:rFonts w:ascii="仿宋" w:hAnsi="仿宋" w:eastAsia="仿宋" w:cs="宋体"/>
          <w:b/>
          <w:bCs/>
          <w:kern w:val="0"/>
          <w:sz w:val="32"/>
          <w:szCs w:val="32"/>
        </w:rPr>
      </w:pPr>
      <w:r>
        <w:rPr>
          <w:rStyle w:val="9"/>
          <w:rFonts w:ascii="仿宋" w:hAnsi="仿宋" w:eastAsia="仿宋"/>
          <w:kern w:val="0"/>
          <w:sz w:val="32"/>
          <w:szCs w:val="32"/>
        </w:rPr>
        <w:t>6.经费</w:t>
      </w:r>
    </w:p>
    <w:p>
      <w:pPr>
        <w:spacing w:before="100" w:beforeAutospacing="1" w:after="100" w:afterAutospacing="1"/>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学校办学经费得到保障，根据学校20</w:t>
      </w:r>
      <w:r>
        <w:rPr>
          <w:rStyle w:val="9"/>
          <w:rFonts w:hint="eastAsia" w:ascii="仿宋" w:hAnsi="仿宋" w:eastAsia="仿宋"/>
          <w:kern w:val="0"/>
          <w:sz w:val="32"/>
          <w:szCs w:val="32"/>
        </w:rPr>
        <w:t>20</w:t>
      </w:r>
      <w:r>
        <w:rPr>
          <w:rStyle w:val="9"/>
          <w:rFonts w:ascii="仿宋" w:hAnsi="仿宋" w:eastAsia="仿宋"/>
          <w:kern w:val="0"/>
          <w:sz w:val="32"/>
          <w:szCs w:val="32"/>
        </w:rPr>
        <w:t>年部门预算，学校预算内拨款</w:t>
      </w:r>
      <w:r>
        <w:rPr>
          <w:rStyle w:val="9"/>
          <w:rFonts w:hint="eastAsia" w:ascii="仿宋" w:hAnsi="仿宋" w:eastAsia="仿宋"/>
          <w:kern w:val="0"/>
          <w:sz w:val="32"/>
          <w:szCs w:val="32"/>
        </w:rPr>
        <w:t>447.67</w:t>
      </w:r>
      <w:r>
        <w:rPr>
          <w:rStyle w:val="9"/>
          <w:rFonts w:ascii="仿宋" w:hAnsi="仿宋" w:eastAsia="仿宋"/>
          <w:kern w:val="0"/>
          <w:sz w:val="32"/>
          <w:szCs w:val="32"/>
        </w:rPr>
        <w:t>万元，并能及时到位，主要用于学校人员经费及日常运转等。</w:t>
      </w:r>
    </w:p>
    <w:p>
      <w:pPr>
        <w:spacing w:before="100" w:beforeAutospacing="1" w:after="100" w:afterAutospacing="1"/>
        <w:jc w:val="left"/>
        <w:rPr>
          <w:rStyle w:val="9"/>
          <w:rFonts w:ascii="仿宋" w:hAnsi="仿宋" w:eastAsia="仿宋" w:cs="宋体"/>
          <w:b/>
          <w:bCs/>
          <w:kern w:val="36"/>
          <w:sz w:val="32"/>
          <w:szCs w:val="32"/>
        </w:rPr>
      </w:pPr>
      <w:r>
        <w:rPr>
          <w:rStyle w:val="9"/>
          <w:rFonts w:ascii="仿宋" w:hAnsi="仿宋" w:eastAsia="仿宋"/>
          <w:kern w:val="36"/>
          <w:sz w:val="32"/>
          <w:szCs w:val="32"/>
        </w:rPr>
        <w:t>7.主要问题和改进措施</w:t>
      </w:r>
    </w:p>
    <w:p>
      <w:pPr>
        <w:spacing w:before="100" w:beforeAutospacing="1" w:after="100" w:afterAutospacing="1"/>
        <w:jc w:val="left"/>
        <w:rPr>
          <w:rStyle w:val="9"/>
          <w:rFonts w:ascii="仿宋" w:hAnsi="仿宋" w:eastAsia="仿宋" w:cs="宋体"/>
          <w:b/>
          <w:bCs/>
          <w:kern w:val="0"/>
          <w:sz w:val="32"/>
          <w:szCs w:val="32"/>
        </w:rPr>
      </w:pPr>
      <w:r>
        <w:rPr>
          <w:rStyle w:val="9"/>
          <w:rFonts w:ascii="仿宋" w:hAnsi="仿宋" w:eastAsia="仿宋"/>
          <w:kern w:val="0"/>
          <w:sz w:val="32"/>
          <w:szCs w:val="32"/>
        </w:rPr>
        <w:t>7.1</w:t>
      </w:r>
      <w:r>
        <w:rPr>
          <w:rStyle w:val="9"/>
          <w:rFonts w:ascii="仿宋" w:hAnsi="宋体" w:eastAsia="仿宋"/>
          <w:kern w:val="0"/>
          <w:sz w:val="32"/>
          <w:szCs w:val="32"/>
        </w:rPr>
        <w:t> </w:t>
      </w:r>
      <w:r>
        <w:rPr>
          <w:rStyle w:val="9"/>
          <w:rFonts w:ascii="仿宋" w:hAnsi="仿宋" w:eastAsia="仿宋"/>
          <w:kern w:val="0"/>
          <w:sz w:val="32"/>
          <w:szCs w:val="32"/>
        </w:rPr>
        <w:t>主要问题</w:t>
      </w:r>
    </w:p>
    <w:p>
      <w:pPr>
        <w:spacing w:before="100" w:beforeAutospacing="1" w:after="100" w:afterAutospacing="1" w:line="600" w:lineRule="exact"/>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一是</w:t>
      </w:r>
      <w:r>
        <w:rPr>
          <w:rStyle w:val="9"/>
          <w:rFonts w:ascii="仿宋" w:hAnsi="仿宋" w:eastAsia="仿宋"/>
          <w:sz w:val="32"/>
          <w:szCs w:val="32"/>
        </w:rPr>
        <w:t>办学用地</w:t>
      </w:r>
      <w:r>
        <w:rPr>
          <w:rStyle w:val="9"/>
          <w:rFonts w:ascii="仿宋" w:hAnsi="仿宋" w:eastAsia="仿宋"/>
          <w:kern w:val="0"/>
          <w:sz w:val="32"/>
          <w:szCs w:val="32"/>
        </w:rPr>
        <w:t>不足，</w:t>
      </w:r>
      <w:r>
        <w:rPr>
          <w:rStyle w:val="9"/>
          <w:rFonts w:hint="eastAsia" w:ascii="仿宋" w:hAnsi="仿宋" w:eastAsia="仿宋"/>
          <w:kern w:val="0"/>
          <w:sz w:val="32"/>
          <w:szCs w:val="32"/>
          <w:lang w:eastAsia="zh-CN"/>
        </w:rPr>
        <w:t>生均占地面积和生均建筑面积偏低</w:t>
      </w:r>
      <w:r>
        <w:rPr>
          <w:rStyle w:val="9"/>
          <w:rFonts w:ascii="仿宋" w:hAnsi="仿宋" w:eastAsia="仿宋"/>
          <w:sz w:val="32"/>
          <w:szCs w:val="32"/>
        </w:rPr>
        <w:t>。</w:t>
      </w:r>
    </w:p>
    <w:p>
      <w:pPr>
        <w:spacing w:before="100" w:beforeAutospacing="1" w:after="100" w:afterAutospacing="1" w:line="600" w:lineRule="exact"/>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二是学校现有硬件设施尚不能完全满足学生学习和技能训练的需</w:t>
      </w:r>
      <w:r>
        <w:rPr>
          <w:rStyle w:val="9"/>
          <w:rFonts w:hint="eastAsia" w:ascii="仿宋" w:hAnsi="仿宋" w:eastAsia="仿宋"/>
          <w:kern w:val="0"/>
          <w:sz w:val="32"/>
          <w:szCs w:val="32"/>
          <w:lang w:eastAsia="zh-CN"/>
        </w:rPr>
        <w:t>求</w:t>
      </w:r>
      <w:r>
        <w:rPr>
          <w:rStyle w:val="9"/>
          <w:rFonts w:ascii="仿宋" w:hAnsi="仿宋" w:eastAsia="仿宋"/>
          <w:kern w:val="0"/>
          <w:sz w:val="32"/>
          <w:szCs w:val="32"/>
        </w:rPr>
        <w:t>。</w:t>
      </w:r>
    </w:p>
    <w:p>
      <w:pPr>
        <w:spacing w:before="100" w:beforeAutospacing="1" w:after="100" w:afterAutospacing="1" w:line="600" w:lineRule="exact"/>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三是我校目前师资力量薄弱，</w:t>
      </w:r>
      <w:r>
        <w:rPr>
          <w:rStyle w:val="9"/>
          <w:rFonts w:hint="eastAsia" w:ascii="仿宋" w:hAnsi="仿宋" w:eastAsia="仿宋"/>
          <w:kern w:val="0"/>
          <w:sz w:val="32"/>
          <w:szCs w:val="32"/>
        </w:rPr>
        <w:t>师生比偏低，</w:t>
      </w:r>
      <w:r>
        <w:rPr>
          <w:rStyle w:val="9"/>
          <w:rFonts w:ascii="仿宋" w:hAnsi="仿宋" w:eastAsia="仿宋"/>
          <w:kern w:val="0"/>
          <w:sz w:val="32"/>
          <w:szCs w:val="32"/>
        </w:rPr>
        <w:t>教师数量不足，专业课教师紧缺，跟不上学生增长的比例。教师类型结构不合理，无法满足人民日益增长的职业教育需要。</w:t>
      </w:r>
    </w:p>
    <w:p>
      <w:pPr>
        <w:spacing w:before="100" w:beforeAutospacing="1" w:after="100" w:afterAutospacing="1" w:line="600" w:lineRule="exact"/>
        <w:jc w:val="left"/>
        <w:rPr>
          <w:rStyle w:val="9"/>
          <w:rFonts w:ascii="仿宋" w:hAnsi="仿宋" w:eastAsia="仿宋" w:cs="宋体"/>
          <w:b/>
          <w:bCs/>
          <w:kern w:val="0"/>
          <w:sz w:val="32"/>
          <w:szCs w:val="32"/>
        </w:rPr>
      </w:pPr>
      <w:r>
        <w:rPr>
          <w:rStyle w:val="9"/>
          <w:rFonts w:ascii="仿宋" w:hAnsi="仿宋" w:eastAsia="仿宋"/>
          <w:kern w:val="0"/>
          <w:sz w:val="32"/>
          <w:szCs w:val="32"/>
        </w:rPr>
        <w:t>7.2</w:t>
      </w:r>
      <w:r>
        <w:rPr>
          <w:rStyle w:val="9"/>
          <w:rFonts w:ascii="仿宋" w:hAnsi="宋体" w:eastAsia="仿宋"/>
          <w:kern w:val="0"/>
          <w:sz w:val="32"/>
          <w:szCs w:val="32"/>
        </w:rPr>
        <w:t> </w:t>
      </w:r>
      <w:r>
        <w:rPr>
          <w:rStyle w:val="9"/>
          <w:rFonts w:ascii="仿宋" w:hAnsi="仿宋" w:eastAsia="仿宋"/>
          <w:kern w:val="0"/>
          <w:sz w:val="32"/>
          <w:szCs w:val="32"/>
        </w:rPr>
        <w:t>改进措施</w:t>
      </w:r>
    </w:p>
    <w:p>
      <w:pPr>
        <w:spacing w:before="100" w:beforeAutospacing="1" w:after="100" w:afterAutospacing="1" w:line="600" w:lineRule="exact"/>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一是努力争取政府支持，加大校企合作的力度，从专项资金、政府投入、企业支持等多方面开展工作，不断改善学校的办学条件。</w:t>
      </w:r>
    </w:p>
    <w:p>
      <w:pPr>
        <w:spacing w:before="100" w:beforeAutospacing="1" w:after="100" w:afterAutospacing="1" w:line="600" w:lineRule="exact"/>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二是不断优化师资队伍，完善教师培养培训体系，以“双师型”教师队伍建设为重点，培养理论过关、技能过硬的师资队伍，满足教学工作要求。</w:t>
      </w:r>
    </w:p>
    <w:p>
      <w:pPr>
        <w:spacing w:before="100" w:beforeAutospacing="1" w:after="100" w:afterAutospacing="1" w:line="600" w:lineRule="exact"/>
        <w:ind w:firstLine="640" w:firstLineChars="200"/>
        <w:jc w:val="left"/>
        <w:rPr>
          <w:rStyle w:val="9"/>
          <w:rFonts w:ascii="仿宋" w:hAnsi="仿宋" w:eastAsia="仿宋"/>
          <w:kern w:val="0"/>
          <w:sz w:val="32"/>
          <w:szCs w:val="32"/>
        </w:rPr>
      </w:pPr>
      <w:r>
        <w:rPr>
          <w:rStyle w:val="9"/>
          <w:rFonts w:ascii="仿宋" w:hAnsi="仿宋" w:eastAsia="仿宋"/>
          <w:kern w:val="0"/>
          <w:sz w:val="32"/>
          <w:szCs w:val="32"/>
        </w:rPr>
        <w:t>三是加强实训场地建设，采购实训仪器设备，更好的满足在校学生实践的需求，进一步提高学生技能水平。</w:t>
      </w:r>
    </w:p>
    <w:p>
      <w:pPr>
        <w:spacing w:before="100" w:beforeAutospacing="1" w:after="100" w:afterAutospacing="1" w:line="520" w:lineRule="exact"/>
        <w:ind w:firstLine="640" w:firstLineChars="200"/>
        <w:jc w:val="left"/>
        <w:rPr>
          <w:rStyle w:val="9"/>
          <w:rFonts w:ascii="仿宋" w:hAnsi="仿宋" w:eastAsia="仿宋"/>
          <w:kern w:val="0"/>
          <w:sz w:val="32"/>
          <w:szCs w:val="32"/>
        </w:rPr>
      </w:pPr>
    </w:p>
    <w:p>
      <w:pPr>
        <w:spacing w:before="100" w:beforeAutospacing="1" w:after="100" w:afterAutospacing="1"/>
        <w:ind w:left="2920" w:firstLine="640" w:firstLineChars="200"/>
        <w:jc w:val="left"/>
        <w:rPr>
          <w:rStyle w:val="9"/>
          <w:rFonts w:ascii="仿宋" w:hAnsi="仿宋" w:eastAsia="仿宋"/>
          <w:kern w:val="0"/>
          <w:sz w:val="32"/>
          <w:szCs w:val="32"/>
        </w:rPr>
      </w:pPr>
      <w:r>
        <w:rPr>
          <w:rStyle w:val="9"/>
          <w:rFonts w:ascii="仿宋" w:hAnsi="仿宋" w:eastAsia="仿宋"/>
          <w:kern w:val="0"/>
          <w:sz w:val="32"/>
          <w:szCs w:val="32"/>
        </w:rPr>
        <w:t>廉江市卫生职业技术学校</w:t>
      </w:r>
    </w:p>
    <w:p>
      <w:pPr>
        <w:spacing w:before="100" w:beforeAutospacing="1" w:after="100" w:afterAutospacing="1"/>
        <w:ind w:left="3559" w:leftChars="1695" w:firstLine="377" w:firstLineChars="118"/>
        <w:jc w:val="left"/>
        <w:rPr>
          <w:rStyle w:val="9"/>
          <w:rFonts w:ascii="仿宋" w:hAnsi="仿宋" w:eastAsia="仿宋"/>
          <w:kern w:val="0"/>
          <w:sz w:val="32"/>
          <w:szCs w:val="32"/>
        </w:rPr>
      </w:pPr>
      <w:r>
        <w:rPr>
          <w:rStyle w:val="9"/>
          <w:rFonts w:ascii="仿宋" w:hAnsi="仿宋" w:eastAsia="仿宋"/>
          <w:kern w:val="0"/>
          <w:sz w:val="32"/>
          <w:szCs w:val="32"/>
        </w:rPr>
        <w:t>2020年11月3日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9"/>
      </w:rPr>
    </w:pPr>
    <w:r>
      <w:rPr>
        <w:rStyle w:val="9"/>
      </w:rPr>
      <w:pict>
        <v:shape id="_x0000_s4097" o:spid="_x0000_s4097" o:spt="202" type="#_x0000_t202" style="position:absolute;left:0pt;margin-top:0pt;height:144pt;width:144pt;mso-position-horizontal:right;mso-position-horizontal-relative:margin;z-index:524288;mso-width-relative:page;mso-height-relative:page;" filled="f" stroked="f" coordsize="21600,21600">
          <v:path/>
          <v:fill on="f" focussize="0,0"/>
          <v:stroke on="f" joinstyle="miter"/>
          <v:imagedata o:title=""/>
          <o:lock v:ext="edit"/>
          <v:textbox inset="0mm,0mm,0mm,0mm">
            <w:txbxContent>
              <w:p>
                <w:pPr>
                  <w:pStyle w:val="3"/>
                  <w:rPr>
                    <w:rStyle w:val="9"/>
                  </w:rPr>
                </w:pPr>
              </w:p>
              <w:p>
                <w:pPr>
                  <w:rPr>
                    <w:rStyle w:val="9"/>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hdrShapeDefaults>
    <o:shapelayout v:ext="edit">
      <o:idmap v:ext="edit" data="3,4"/>
    </o:shapelayout>
  </w:hdrShapeDefault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DF5347"/>
    <w:rsid w:val="00126AE9"/>
    <w:rsid w:val="00A42230"/>
    <w:rsid w:val="00DF5347"/>
    <w:rsid w:val="03CC47DF"/>
    <w:rsid w:val="04594247"/>
    <w:rsid w:val="07DA6E3A"/>
    <w:rsid w:val="0C026708"/>
    <w:rsid w:val="143F00C8"/>
    <w:rsid w:val="18815FB7"/>
    <w:rsid w:val="18F31B78"/>
    <w:rsid w:val="1BBB5ED1"/>
    <w:rsid w:val="1F980EE8"/>
    <w:rsid w:val="204E0444"/>
    <w:rsid w:val="222A1914"/>
    <w:rsid w:val="24B730AA"/>
    <w:rsid w:val="29E23C65"/>
    <w:rsid w:val="2BC81006"/>
    <w:rsid w:val="2C0015C1"/>
    <w:rsid w:val="2E994641"/>
    <w:rsid w:val="32FC79B3"/>
    <w:rsid w:val="33EE5557"/>
    <w:rsid w:val="349F4446"/>
    <w:rsid w:val="35171F23"/>
    <w:rsid w:val="36602441"/>
    <w:rsid w:val="3A2B3AB0"/>
    <w:rsid w:val="3D4C2A24"/>
    <w:rsid w:val="3D717287"/>
    <w:rsid w:val="3F7931EF"/>
    <w:rsid w:val="3FFF6070"/>
    <w:rsid w:val="41034F52"/>
    <w:rsid w:val="412D1141"/>
    <w:rsid w:val="41642C7B"/>
    <w:rsid w:val="4535013A"/>
    <w:rsid w:val="45E60941"/>
    <w:rsid w:val="47C205CB"/>
    <w:rsid w:val="47E82D75"/>
    <w:rsid w:val="48B53F03"/>
    <w:rsid w:val="4B4149CD"/>
    <w:rsid w:val="4F713290"/>
    <w:rsid w:val="52435253"/>
    <w:rsid w:val="530C38C5"/>
    <w:rsid w:val="53132D96"/>
    <w:rsid w:val="53276D58"/>
    <w:rsid w:val="54531631"/>
    <w:rsid w:val="58F94A94"/>
    <w:rsid w:val="59685FD4"/>
    <w:rsid w:val="5C761874"/>
    <w:rsid w:val="5E6838D5"/>
    <w:rsid w:val="5F795EDE"/>
    <w:rsid w:val="60B0017D"/>
    <w:rsid w:val="69585445"/>
    <w:rsid w:val="698701DE"/>
    <w:rsid w:val="6A2A2092"/>
    <w:rsid w:val="6A4E0FD7"/>
    <w:rsid w:val="6C2F5F0A"/>
    <w:rsid w:val="71030BCB"/>
    <w:rsid w:val="7240564D"/>
    <w:rsid w:val="75A331B4"/>
    <w:rsid w:val="78E31E95"/>
    <w:rsid w:val="79C3430E"/>
    <w:rsid w:val="7A05235D"/>
    <w:rsid w:val="7B576D47"/>
    <w:rsid w:val="7C92250A"/>
    <w:rsid w:val="7E460DC9"/>
    <w:rsid w:val="7E4F1C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9"/>
    <w:qFormat/>
    <w:uiPriority w:val="0"/>
    <w:rPr>
      <w:color w:val="0000FF"/>
      <w:u w:val="single"/>
    </w:rPr>
  </w:style>
  <w:style w:type="character" w:customStyle="1" w:styleId="9">
    <w:name w:val="NormalCharacter"/>
    <w:semiHidden/>
    <w:qFormat/>
    <w:uiPriority w:val="0"/>
  </w:style>
  <w:style w:type="paragraph" w:customStyle="1" w:styleId="10">
    <w:name w:val="Heading1"/>
    <w:basedOn w:val="1"/>
    <w:qFormat/>
    <w:uiPriority w:val="0"/>
    <w:pPr>
      <w:spacing w:before="100" w:beforeAutospacing="1" w:after="100" w:afterAutospacing="1"/>
      <w:jc w:val="left"/>
    </w:pPr>
    <w:rPr>
      <w:rFonts w:ascii="宋体" w:hAnsi="宋体" w:cs="宋体"/>
      <w:b/>
      <w:bCs/>
      <w:kern w:val="36"/>
      <w:sz w:val="48"/>
      <w:szCs w:val="48"/>
    </w:rPr>
  </w:style>
  <w:style w:type="paragraph" w:customStyle="1" w:styleId="11">
    <w:name w:val="Heading2"/>
    <w:basedOn w:val="1"/>
    <w:qFormat/>
    <w:uiPriority w:val="0"/>
    <w:pPr>
      <w:spacing w:before="100" w:beforeAutospacing="1" w:after="100" w:afterAutospacing="1"/>
      <w:jc w:val="left"/>
    </w:pPr>
    <w:rPr>
      <w:rFonts w:ascii="宋体" w:hAnsi="宋体" w:cs="宋体"/>
      <w:b/>
      <w:bCs/>
      <w:kern w:val="0"/>
      <w:sz w:val="36"/>
      <w:szCs w:val="36"/>
    </w:rPr>
  </w:style>
  <w:style w:type="paragraph" w:customStyle="1" w:styleId="12">
    <w:name w:val="Heading3"/>
    <w:basedOn w:val="1"/>
    <w:qFormat/>
    <w:uiPriority w:val="0"/>
    <w:pPr>
      <w:spacing w:before="100" w:beforeAutospacing="1" w:after="100" w:afterAutospacing="1"/>
      <w:jc w:val="left"/>
    </w:pPr>
    <w:rPr>
      <w:rFonts w:ascii="宋体" w:hAnsi="宋体" w:cs="宋体"/>
      <w:b/>
      <w:bCs/>
      <w:kern w:val="0"/>
      <w:sz w:val="27"/>
      <w:szCs w:val="27"/>
    </w:rPr>
  </w:style>
  <w:style w:type="table" w:customStyle="1" w:styleId="13">
    <w:name w:val="TableNormal"/>
    <w:semiHidden/>
    <w:qFormat/>
    <w:uiPriority w:val="0"/>
    <w:tblPr>
      <w:tblCellMar>
        <w:top w:w="0" w:type="dxa"/>
        <w:left w:w="0" w:type="dxa"/>
        <w:bottom w:w="0" w:type="dxa"/>
        <w:right w:w="0" w:type="dxa"/>
      </w:tblCellMar>
    </w:tblPr>
  </w:style>
  <w:style w:type="paragraph" w:customStyle="1" w:styleId="14">
    <w:name w:val="HtmlNormal"/>
    <w:basedOn w:val="1"/>
    <w:qFormat/>
    <w:uiPriority w:val="0"/>
    <w:pPr>
      <w:spacing w:before="100" w:beforeAutospacing="1" w:after="100" w:afterAutospacing="1"/>
      <w:jc w:val="left"/>
    </w:pPr>
    <w:rPr>
      <w:rFonts w:ascii="宋体" w:hAnsi="宋体"/>
      <w:kern w:val="0"/>
      <w:sz w:val="24"/>
    </w:rPr>
  </w:style>
  <w:style w:type="table" w:customStyle="1" w:styleId="15">
    <w:name w:val="TableGrid"/>
    <w:basedOn w:val="13"/>
    <w:qFormat/>
    <w:uiPriority w:val="0"/>
    <w:tblPr>
      <w:tblCellMar>
        <w:top w:w="0" w:type="dxa"/>
        <w:left w:w="0" w:type="dxa"/>
        <w:bottom w:w="0" w:type="dxa"/>
        <w:right w:w="0" w:type="dxa"/>
      </w:tblCellMar>
    </w:tblPr>
  </w:style>
  <w:style w:type="character" w:customStyle="1" w:styleId="16">
    <w:name w:val="批注框文本 Char"/>
    <w:basedOn w:val="7"/>
    <w:link w:val="2"/>
    <w:qFormat/>
    <w:uiPriority w:val="0"/>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1320</Words>
  <Characters>7525</Characters>
  <Lines>62</Lines>
  <Paragraphs>17</Paragraphs>
  <TotalTime>1</TotalTime>
  <ScaleCrop>false</ScaleCrop>
  <LinksUpToDate>false</LinksUpToDate>
  <CharactersWithSpaces>8828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2020-11-05T02:08:00Z</dcterms:created>
  <dc:creator>Administrator</dc:creator>
  <cp:lastModifiedBy>Administrator</cp:lastModifiedBy>
  <dcterms:modified xsi:type="dcterms:W3CDTF">2021-01-06T07:40:23Z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